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Bryś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obecność na wykładach + 15h obecność na ćwiczeniach + 2h udział w konsultacjach + 15h przygotowanie do ćwiczeń i kolokwium + 10h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ECTS: 
15h obecność na wykładach + 15h obecność na ćwiczeniach + 2h udział w konsultacjach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obecność na ćwiczeniach + 2h udział w konsultacjach + 15h przygotowanie do ćwiczeń i kolokwium + 10h przygotowanie do sprawdzianu wiedzy teoretycznej + 3h zapoznanie z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matematyki dyskretnej: pojęcia zbio-ru, relacji, funkcji, indukcja matematyczna, rekurencja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rachunku zdań i algebr Boole’a, metodami dowodzenia tautologii, zastosowaniami logiki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Rachunek zdań i rachunek kwantyfikatorów
W3-4: Pojęcie tautologii. Metody dowodzenia tautologii. 
W5-6: Zbiory. Działania na zbiorach. Prawa teorii zbiorów i metody ich dowodzenia.
W7-8: Relacje. Działania na relacjach. Relacje równoważności. Relacje porządku. Zastosowania pojęcia relacji.
W9-10: Algebry Boole’a. Funkcje logiczne. Badanie spełnialności funkcji logicznych.
W11-12 Elementy logiki formalnej. Logiki pierwszego rzędu.
W13-14: Logiki wielowartościowe. Zastosowania logiki matematycznej.
W15: Sprawdzian wiedzy teoretycznej.
B. Ćwiczenia: 
C1-4: Badanie spełnialności i dowodzenie formuł logicznych z wykorzystaniem praw rachunku zdań i rachunku kwantyfikatorów.
C5-6: Działania na zbiorach. Wykorzystanie praw rachunku zbiorów.
C7-8: Badanie własności relacji.
C9-10: Badanie własności algebr Bole’a.
C11-12 Badanie spełnialności funkcji logicznych.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pod-czas zaliczenia wykładu i na ćwiczeniach stanowi podstawę do wy-stawienia oceny końcowej z przedmiotu według następujących kry-teriów:
51 - 60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Rasiowa H. 2007 Wstęp do matematyki współczesnej, Warszawa: PWN
2.	Marek W., Onyszkiewicz W. 2004 Elementy logiki i teorii mnogości w zadaniach, Warszawa: PWN
Uzupełniająca:
1.	Ben-Ari M. 2006 Logika matematyczna w informatyce, Warszawa: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zna podstawowe metody dowodzenia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Z2_U10: </w:t>
      </w:r>
    </w:p>
    <w:p>
      <w:pPr/>
      <w:r>
        <w:rPr/>
        <w:t xml:space="preserve">potrafi praktycznie stosować logikę matematyczną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rozumie potrzebę ciągłego pogłębiania wiedzy i umiejętności z zakresu logiki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2026-08-01T14:44:18+02:00</dcterms:created>
  <dcterms:modified xsi:type="dcterms:W3CDTF">2026-08-01T14:44:18+02:00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