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Składowanie danych w systemach Big Data</w:t>
      </w:r>
    </w:p>
    <w:p>
      <w:pPr>
        <w:keepNext w:val="1"/>
        <w:spacing w:after="10"/>
      </w:pPr>
      <w:r>
        <w:rPr>
          <w:b/>
          <w:bCs/>
        </w:rPr>
        <w:t xml:space="preserve">Koordynator przedmiotu: </w:t>
      </w:r>
    </w:p>
    <w:p>
      <w:pPr>
        <w:spacing w:before="20" w:after="190"/>
      </w:pPr>
      <w:r>
        <w:rPr/>
        <w:t xml:space="preserve">Dr hab. inż. Maciej Grzenda,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obecność na projektach – 15 h
4. konsultacje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obecność na projektach – 15 h
3. przygotowanie do laboratoriów – 40 h
4. przygotowanie wyników realizacji zadań – 45 h
Razem 130 h, co odpowiada 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Hurtownie danych i systemy Business Intelligence, Zaawansowane programowanie obiektowe i funkcyjne, Systemy operacyjne w inżynierii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architektury i przykłado-wych środowisk Big Data umożliwiających pozyskiwanie i składowanie danych oraz umiejętności pozyskiwania, transformacji i składowania danych w tych środowiskach.</w:t>
      </w:r>
    </w:p>
    <w:p>
      <w:pPr>
        <w:keepNext w:val="1"/>
        <w:spacing w:after="10"/>
      </w:pPr>
      <w:r>
        <w:rPr>
          <w:b/>
          <w:bCs/>
        </w:rPr>
        <w:t xml:space="preserve">Treści kształcenia: </w:t>
      </w:r>
    </w:p>
    <w:p>
      <w:pPr>
        <w:spacing w:before="20" w:after="190"/>
      </w:pPr>
      <w:r>
        <w:rPr/>
        <w:t xml:space="preserve">Wykład:
1. Przegląd zagadnień oraz oprogramowania nurtu Big Data, w tym projektów takich jak Apache Hadoop
2. Architektura systemów Big Data: pozyskiwanie danych, składowanie danych, przekazywanie danych w rozproszonej architekturze systemu, analiza danych, w tym analiza z wykorzystaniem metod uczenia maszynowego.
3. Pozyskiwanie danych z różnorodnych źródeł danych z wykorzystaniem platform Big Data.
4. Przetwarzanie wsadowe a przetwarzanie strumieni danych.
5. Programowanie rozwiązań wykorzystujących platformy Big Data z uwzględnieniem m.in. użycia równoległego i rozproszonego przetwarzania danych oraz środowisk ułatwiających tworzenie kodu przetwarzania danych w trybie wsadowym i strumieniowym.
6. Wzorce projektowe i architektoniczne np. architektura Lambda i Kappa.
7. Programowanie filtrowania i agregacji danych
8. Dobór formatów i struktur danych dla składowanych danych
Laboratorium:
1. Konfiguracja pozyskiwania danych z różnorodnych źródeł.
2. Programowanie zadań pozyskiwania danych.
3. Programowanie przetwarzania wsadowego.
4. Projektowanie architektury złożonego systemu.</w:t>
      </w:r>
    </w:p>
    <w:p>
      <w:pPr>
        <w:keepNext w:val="1"/>
        <w:spacing w:after="10"/>
      </w:pPr>
      <w:r>
        <w:rPr>
          <w:b/>
          <w:bCs/>
        </w:rPr>
        <w:t xml:space="preserve">Metody oceny: </w:t>
      </w:r>
    </w:p>
    <w:p>
      <w:pPr>
        <w:spacing w:before="20" w:after="190"/>
      </w:pPr>
      <w:r>
        <w:rPr/>
        <w:t xml:space="preserve">Zaliczenie przedmiotu oparte jest o wyniki realizacji zadań punktowanych w trakcie laboratorium (60%) oraz egzamin (40%). Maksymalna liczba dostępnych punktów wynosi 100.
Wyniki zadań punktowanych są ogłaszane na stronie internetowej prowadzącego zajęcia w danej grupie laboratoryjnej lub rozsyłane do uczestników drogą mailową. W końcowej części semestru student może skorzystać z terminu poprawkowego, w trakcie którego może poprawić jedno z zadań punktowanych:
- termin poprawkowy jest ogłaszany studentom z wyprzedzeniem co najmniej jednego tygodnia,
- każdy ze studentów ma zagwarantowaną możliwość udziału w jednym terminie poprawkowym, przy założeniu, iż był obecny w oryginalnym terminie zadania lub przedstawił w terminie dokument uzasadniający nieobecność w tym terminie,
- najpóźniej tydzień przed terminem poprawkowym, studenci zainteresowani poprawianiem zadania, zobligowani są zadeklarować, które z zadań chcieliby poprawiać w terminie poprawkowym,
- ocena zadania uzyskana w terminie poprawkowym zastępuje oryginalną ocenę z tego zadania.
Ocena końcowa zależy od łącznej liczby punktów uzyskanych z zadań punktowanych oraz egzaminu i jest wyznaczana zgodnie z poniższymi regułami: 0-50 pkt – 2.0, 51-60 pkt – 3.0, 61-70 pkt – 3.5, 71-80 pkt – 4.0, 81-90 pkt – 4.5, 91-100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Ellis B., Real-Time Analytics. Techniques to Analyse and Visualise Streaming Data, Wiley, 2014
2.	Holmes A., Hadoop in practice, Manning Publications,2013
3.	Marz N., Warren James, Big Data. Principles and best practices of scalable realtime data systems, Manning, 2015
4.	Provost F., Facett T., Data Science for Business. What you need to know about data mining and data-analytic thinking, O’Reilly,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Dysponuje wiedzą na temat danych częściowo ustrukturyzowanych i kategorii danych umieszczanych w platformach Big Data oraz relacyjnych bazach danych </w:t>
      </w:r>
    </w:p>
    <w:p>
      <w:pPr>
        <w:spacing w:before="60"/>
      </w:pPr>
      <w:r>
        <w:rPr/>
        <w:t xml:space="preserve">Weryfikacja: </w:t>
      </w:r>
    </w:p>
    <w:p>
      <w:pPr>
        <w:spacing w:before="20" w:after="190"/>
      </w:pPr>
      <w:r>
        <w:rPr/>
        <w:t xml:space="preserve">Egzamin, zadania punktowane</w:t>
      </w:r>
    </w:p>
    <w:p>
      <w:pPr>
        <w:spacing w:before="20" w:after="190"/>
      </w:pPr>
      <w:r>
        <w:rPr>
          <w:b/>
          <w:bCs/>
        </w:rPr>
        <w:t xml:space="preserve">Powiązane charakterystyki kierunkowe: </w:t>
      </w:r>
      <w:r>
        <w:rPr/>
        <w:t xml:space="preserve">DS_W12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budować rozproszone systemy pozyskiwania i składowania danych integrujące samodzielnie stworzone komponenty oraz komponenty platform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DS_U18</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Umie pozyskiwać dane z platform Big Data i innych źródeł, jak również po opcjonalnym filtrowaniu i transformacji umieszczać je w platformach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na przykładzie rozwoju platform Big Data i ewolucji systemów składowania danych.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2026-10-08T23:42:34+02:00</dcterms:created>
  <dcterms:modified xsi:type="dcterms:W3CDTF">2026-10-08T23:42:34+02:00</dcterms:modified>
</cp:coreProperties>
</file>

<file path=docProps/custom.xml><?xml version="1.0" encoding="utf-8"?>
<Properties xmlns="http://schemas.openxmlformats.org/officeDocument/2006/custom-properties" xmlns:vt="http://schemas.openxmlformats.org/officeDocument/2006/docPropsVTypes"/>
</file>