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w:t>
      </w:r>
    </w:p>
    <w:p>
      <w:pPr>
        <w:keepNext w:val="1"/>
        <w:spacing w:after="10"/>
      </w:pPr>
      <w:r>
        <w:rPr>
          <w:b/>
          <w:bCs/>
        </w:rPr>
        <w:t xml:space="preserve">Koordynator przedmiotu: </w:t>
      </w:r>
    </w:p>
    <w:p>
      <w:pPr>
        <w:spacing w:before="20" w:after="190"/>
      </w:pPr>
      <w:r>
        <w:rPr/>
        <w:t xml:space="preserve">Prof. dr hab. inż. Tadeusz Pałko, Prof. dr hab. inż. Krzysztof Kałużyński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96 godz., w tym
obecność na wykładach 60 godz.,
obecność na laboratorium 30 godz.,
obecność na egzaminie 6 godz.
2.	praca własna studenta – 80  godz., w tym
przygotowanie do laboratorium 30 godz.,
opracowanie wyników laboratorium 20 godz
przygotowanie do egzaminu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7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elektrotechniki, układów elektronicznych, metod pomiaru wielkości elektrycznych i nieelektrycznych, anatomii i fizjologii (kurs dla kierunku)</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zdobycie przez studenów podstawowej wiedzy nt. aparatury elektromedycznej do diagnostyki, nadzoru, terapii i wspomagania narządów oraz podstawopwych umiejętności w zakresie pomiarów parametrów wybranych urządzeń.</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 pomiarowe, z barierą izolacyjną, z przetwarzaniem i in. Metody eliminacji zakłóceń. Omówienie torów sygnałowych urządzeń do odbioru wybranych sygnałow bioelektrycznych (np. EKG, EEG itp). Omówienie torów sygnałowych urządzeń do odbioru wybranych sygnałow biomagnetycznych (np. EMG). Magnetometry atomowe. Urządzenia do inwazyjnych i nieinwazyjnych pomiarów ciśnienia. Metoda Penaza. Przepływomierze ultradźwiękowe, laserowe, elektromagnetyczne. Kardiotokograf. Mierniki przepływu oparte na metodach Ficka, rozcieńczenia wskaźnika i inne. Metoda impedancyjna. Spektrometria. Spirometry. Mierniki prężności O2, mierniki saturacji tlenowej, pulsoksymetry, kapnometry. Urządzenia do badania, wspomagania i protezowania słuchu. Aparaty do pomiaru ostrości wzroku, ciśnienia śródgałkowego i pola widzenia. Urządzenia do elektrografii ENG, ERG i badań potencjałów wywołanych. Telemetria i systemy „home monitoring”. Kardiowertery serca, stymulatory mięśni i nerwów, kardiostymulatory, defibrylatory. Laserowa aparatura diagnostyczna, terapeutyczna, chirurgiczna. Diatermia krótko-, mikrofalowa oraz ultradźwiękowa. Urządzenia kriogeniczne. Respiratory, natleniacze, dializatory. Pompy z cewnikiem balonowym wewnątrzaortalnym, sztuczne serce (LVAD, TAH), pompy turbinowe zewnętrzne i wewnątrzsercowe, sztuczne płuco serce (pompa perystaltyczna). Urządzenia do hipo- i hipertermii. Litotrypter i inne zastosowania fal uderzeniowych.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algorytmy pomiaru częstości serca oraz analizy zaburzeń rytmu serca.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Sztuczne pluco-serce, nerka, trzustka, wątroba. Sztuczne tkanki i krew. Biozgodność, zagadnienia immunologii i hematologii w sztucznych narządach
Laboratorium obejmuje 10 ćwiczeń po 3 godziny, w ramach których studenci wykonują pomiary wybranych układów elektronicznych stosowanych w aparaturze biomedycznej oraz pomiary wybranych systemów i aparatów elektromedycznych (np. elektrokardiograf, reometr, stymulator, przepływomierz dopplerowski, pulsooksymetr, kapnograf, respirator, elektroencefalograf, badanie LVAD, badanie magnetometru atomowego, badanie bezpieczeństwa elektrycznego).  </w:t>
      </w:r>
    </w:p>
    <w:p>
      <w:pPr>
        <w:keepNext w:val="1"/>
        <w:spacing w:after="10"/>
      </w:pPr>
      <w:r>
        <w:rPr>
          <w:b/>
          <w:bCs/>
        </w:rPr>
        <w:t xml:space="preserve">Metody oceny: </w:t>
      </w:r>
    </w:p>
    <w:p>
      <w:pPr>
        <w:spacing w:before="20" w:after="190"/>
      </w:pPr>
      <w:r>
        <w:rPr/>
        <w:t xml:space="preserve">wykład – 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Problemy Biocybernetyki i Inżynierii Biomedycznej, t.2 Biopomiary, WKiŁ, Warszawa, 1990. 
2. Zajt T. Metody woltamperometryczne i elektrochemiczna spektroskopia impedancyjna,2001, W. Gdańskie 
3. Nowakowski A., Kaczmarek M., Rumiński J., Hryciuk M., Postępy Termografii, 2001, W. Gdańskie 
4. Biocybernetyka i Inżynieria Biomedyczna 2000 (red. M. Nałęcz) t. 2 Biopomiary. EXIT Warszawa 2001 
5. Biocybernetyka i Inżynieria Biomedyczna 2000 (red. M. Nałęcz), Sztuczne narządy t. 3, Oficyna Wydawnicza  EXIT, Warszawa 2005. 
6. Biocybernetyka i Inżynieria Biomedyczna 2000 (red. M. Nałęcz), Biosystemy t. 1, Oficyna Wydawnicza EXIT, Warszawa 2005.
7. Pałko T.: Ośrodek intensywnego nadzoru szpitalnego, Elektronika medyczna (red. J. Keller), rozdz. 9. WKiŁ. Warszawa 1972.
 8. Northrop R. Analysis and Application of Analog Electronic Circuits to Biomedical Instrumentation CRC, 2004 
9. Aston R.: Principles of Biomedical Instrumentation and Measurement. Merrill Publ. Comp. Columbus 1990.
10. Webster J. G. Medical instrumentation -application and design. John Wiley and Sons.Inc.New York 1995 
11. Maniewski R., Liebert A. Metoda laserowo-dopplerowska w badaniach mikrokrążenia krwi, AOW EXIT 2003
12. J.Carr, J.M. Brown Introduction to Biomedical Equipment Technology, Prentice-Hall, 2001
13. Loizou P.C. Speech processing in vocoder-centric cochlear implants, Adv Otorhinolaryngol. Basel, Karger, 2006, vol 64, 109–143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2024-05-02T18:26:52+02:00</dcterms:created>
  <dcterms:modified xsi:type="dcterms:W3CDTF">2024-05-02T18:26:52+02:00</dcterms:modified>
</cp:coreProperties>
</file>

<file path=docProps/custom.xml><?xml version="1.0" encoding="utf-8"?>
<Properties xmlns="http://schemas.openxmlformats.org/officeDocument/2006/custom-properties" xmlns:vt="http://schemas.openxmlformats.org/officeDocument/2006/docPropsVTypes"/>
</file>