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płaszczyznowe - projekt (IS1A_33_P/01)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Krajewska/starszy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wg planu studiów - 15, zapoznanie ze wskazaną literaturą - 10, wykonanie prac projektowych - 5, razem - 25;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umiejętności projektowania ogrzewania podłogowego i promieniowego w oparciu o nowe materiały i technologie.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Założenia do projektu ogrzewania podłogowego w pomieszczeniach o różnej kubaturze;                                                                
P2 - Obliczenia cieplne i hydrauliczne w wodnym ogrzewaniu podłogowym;                                                                            
P3 - Rysunki, specyfikacja materiałów, opis techniczny.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odbywać się będzie na podstawie oceny projektu ogrzewania podłogowego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procentowo, przyswojonej wiedzy:
5,0 – 91%-100%
4,5 – 81%- 90%
4,0 – 71%-80%
3,5 – 61%-70%
3,0 – 51%-60%
2,0 – 0%-50%.
Obecność na ćwiczeniach projektowych jest obowiązkowa. W uzasadnionych sytuacjach dopuszcza się nieobecność na maksymalnie dwóch zajęciach - wymagane usprawiedliwienie nieobecności. Studenci, którzy nie zaliczyli przedmiotu i uzyskali rejestrację na kolejny semestr, powinni zgłosić się do prowadzącego zajęcia na początku VII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Koczyk H. "Ogrzewnictwo praktyczne", 2009;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W04_04: </w:t>
      </w:r>
    </w:p>
    <w:p>
      <w:pPr/>
      <w:r>
        <w:rPr/>
        <w:t xml:space="preserve">Ma szczegółową wiedzę związaną z zagadnieniami ogrzewań płaszczyznowych.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ogrzewaniach płaszczyznowych.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projektowaniu ogrzewań płaszczyznowych.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branżowych baz danych w zakresie projektowania ogrzewań płaszczyznowych.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oprogramowaniem komputerowym (Microsoft Office i A-cad) właściwym do realizacji projektu ogrzewania płaszczyznowego 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U16_03: </w:t>
      </w:r>
    </w:p>
    <w:p>
      <w:pPr/>
      <w:r>
        <w:rPr/>
        <w:t xml:space="preserve">Potrafi zgodnie z zadaną specyfikacją zaprojektować ogrzewanie płaszczyznowe wg wytycznych indywidualnych.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 Rozumie potrzebę poznawania nowych osiągnięć techniki, nowych materiałów i technologii w zakresie ogrzewnictwa płaszczyznowego..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2025-04-15T02:14:57+02:00</dcterms:created>
  <dcterms:modified xsi:type="dcterms:W3CDTF">2025-04-15T02:14:57+02:00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