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automatyki - laboratorium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 Marian Trafczyński/adiunkt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IS1A_39_L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Laboratoria: liczba godzin według planu studiów - 15, przygotowanie do zajęć i zapoznanie ze wskazaną literaturą - 3, opracowanie wyników - 5, napisanie sprawozdania - 2, razem - 25h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Laboratorium - 15 h = 1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Laboratoria: liczba godzin według planu studiów - 15, przygotowanie do zajęć i zapoznanie ze wskazaną literaturą - 3, opracowanie wyników - 5, napisanie sprawozdania - 2; razem 25h = 1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laboratorium 8-12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zapoznanie studentów z podstawowymi zagadnieniami dotyczącymi budowy, funkcjonowania i zastosowania układów automatyki w inżynierii środowiska. Nabycie wiedzy z zakresu automatyki i umięjętności stosowania jej do rozwiązywania problemów inżynierskich.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L1 - Badanie charakterystyk skokowych i amplitudowo–fazowych członów podstawowych. L2 - Badanie czujników i przetworników parametrów środowiskowych stosowanych w układach automatycznej regulacji. L3 - Badanie charakterystyk cyfrowego regulatora dwustawnego temperatury. L4 - Badanie charakterystyk regulatora PID. L5 - Badanie układu sterowania z zastosowaniem sterownika PLC. L6 - Badanie charakterystyk termodynamicznych w powietrznej pompie ciepła.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z laboratorium składa się z sumy punktów uzyskanych z oceny ze sprawdzianu wejściowego do każdego ćwiczenia laboratoryjnego i za sprawozdania z poszczególnych ćwiczeń. W sumie laboratorium składa się z 6 ćwiczeń laboratoryjnych i wszystkie ćwiczenia muszą być wykonane. Skala ocen przyporządkowana do określonej procentowo przyswojonej wiedzy: 5,0 - 91%-100%, 4,5- 80%-91%, 4-71%-80%, 3,5-61%-70%, 3-51%-60%, 2- 0% - 50%. Obecność na   zajęciach laboratoryjnych jest obowiązkowa. W uzasadnionych sytuacjach dopuszcza się nieobecność na maksymalnie dwóch zajęciach przy czym wymagane jest usprawiedliwienie nieobecności i zaliczeniu ćwiczeń laboratoryjnych w ustalonym terminie dodatkowym.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Urbaniak A.: Podstawy automatyki., WPP, Poznań, 2004.
2. Węgrzyn S.: Podstawy automatyki., PWN, Warszawa, 1980.
3. Kostro J.: Elementy, urządzenia i układy automatyki., PWN, Warszawa, 1983.
4. Urbaniak A.: Automatyzacja w inżynierii sanitarnej., Oficyna Wydawnicza Politechniki Poznańskiej., Poznań, 1990.
5. Chmielnicki W., Kołodziejczyk L.: Automatyzacja i dynamika procesów w inżynierii sanitarnej., PWN, Warszawa, 1981.
6. Chmielnicki W.J.: Poradnik Ciepłownictwo. Regulacja automatyczna urządzeń ciepłowniczych., FRC Unia Ciepłownictwa (Wyd. 3), Warszawa, 2000.
7. Strony internetowe firm producentów urządzeń sterujących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W07_01: </w:t>
      </w:r>
    </w:p>
    <w:p>
      <w:pPr/>
      <w:r>
        <w:rPr/>
        <w:t xml:space="preserve">Zna podstawowe rozwiązania w zakresie zastosowania automatyki w inżynierii środowiska.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 ( L1-L6).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pozyskiwać informacje z literatury oraz innych właściwie dobranych źródeł (np. stron producentów) dotyczące praktycznych rozwiązań układów automatyki stosowanych w inżynierii środowiska.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 ( L1-L6).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U05_01: </w:t>
      </w:r>
    </w:p>
    <w:p>
      <w:pPr/>
      <w:r>
        <w:rPr/>
        <w:t xml:space="preserve">Ma umiejętność samokształcenia się.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 ( L1-L6)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I.P6S_UU</w:t>
      </w:r>
    </w:p>
    <w:p>
      <w:pPr>
        <w:keepNext w:val="1"/>
        <w:spacing w:after="10"/>
      </w:pPr>
      <w:r>
        <w:rPr>
          <w:b/>
          <w:bCs/>
        </w:rPr>
        <w:t xml:space="preserve">Charakterystyka U15_01: </w:t>
      </w:r>
    </w:p>
    <w:p>
      <w:pPr/>
      <w:r>
        <w:rPr/>
        <w:t xml:space="preserve">Potrafi ocenić przydatność typowych układów automatyki w rozwiązaniu problemu inżynierskiego w zakresie inżynierii środowiska.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 ( L1-L6).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I1A_U15_01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K01_01: </w:t>
      </w:r>
    </w:p>
    <w:p>
      <w:pPr/>
      <w:r>
        <w:rPr/>
        <w:t xml:space="preserve">Rozumie potrzebę ciągłego dokształcania się oraz poznawania nowych rozwiązań i osiągnięć w zakresie automatyki stosowanej w inżynierii środowiska.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 ( L1-L6)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2026-10-14T05:34:05+02:00</dcterms:created>
  <dcterms:modified xsi:type="dcterms:W3CDTF">2026-10-14T05:34:05+02:00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