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Machine Learning w R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Marcel Młyńczak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zaawansowane specjalności (Aparatura Medyczna) –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32, w tym:
a) wykład - 15h;
b) projekt - 15h;
c) konsultacje - 2h;
2) Praca własna studenta 20, w tym:
a) zapoznanie z literaturą i przygotowanie na zajęcia – 10h 
b) przygotowanie do sprawdzianu – 10h;
Suma: 52 h (2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punkty ECTS - liczba godzin bezpośrednich: 32h, w tym: 
a) wykład - 15h;
b) projekt - 15h;
c) konsultacje – 2h;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1) Liczba godzin bezpośrednich 32, w tym:
a) wykład - 15h;
b) projekt - 15h;
c) konsultacje - 2h;
2) Praca własna studenta 20, w tym:
a) zapoznanie z literaturą i przygotowanie na zajęcia – 10h 
b) przygotowanie do sprawdzianu – 10h;
Suma: 52 h (2 ECTS)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•	Podstawowa wiedza z zakresu programowania, statystyki, rachunku Prawdopodobieństwa; 
•	Sugerowane zaliczenie przedmiotu: Programowanie w środowisku obliczeniowym R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36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podstawowych metod Machine Learning i umiejętność ich implementacji w języku R w celu analizy danych i rozwiązywania problemów inżynierskich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Proces Data Science
Regresja a klasyfikacja
Przygotowanie danych
Exploratory Data Analysis
Grupowanie
Walidacja krzyżowa
Modelowanie liniowe i uogólnione
Drzewa decyzyjne
Bagging – lasy losowe
Boosting – GBM
Support Vector Machines
Sztuczne Sieci Neuronowe
Modele zespołowe
Walidacja modeli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z przedmiotu jest sumą oceny z kolokwium teoretycznego (40%) oraz z oceny realizacji projektu (60%).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 Przemysław Biecek, „Przewodnik po pakiecie R”, Oficyna Wydawnicza GIS, 2008
• Specjalizacja Data Science na portalu Coursera – John Hopkins University [https://www.coursera.org/specializations/jhu-data-science]
• Dokumentacja pakietu „caret” [http://topepo.github.io/caret/index.html]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MLR_2st_W01: </w:t>
      </w:r>
    </w:p>
    <w:p>
      <w:pPr/>
      <w:r>
        <w:rPr/>
        <w:t xml:space="preserve">Wiedza na temat podstawowych metod uczenia maszynowego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– ocena z kolokwium oraz z zadania projektowego.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W_01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I.P7S_WK</w:t>
      </w:r>
    </w:p>
    <w:p>
      <w:pPr>
        <w:keepNext w:val="1"/>
        <w:spacing w:after="10"/>
      </w:pPr>
      <w:r>
        <w:rPr>
          <w:b/>
          <w:bCs/>
        </w:rPr>
        <w:t xml:space="preserve">Charakterystyka MLR_2st_W02: </w:t>
      </w:r>
    </w:p>
    <w:p>
      <w:pPr/>
      <w:r>
        <w:rPr/>
        <w:t xml:space="preserve">Wiedza na temat sposobów implementacji metod uczenia maszynowego w języku R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– ocena z kolokwium oraz z zadania projektowego.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W_03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MLR_2st_U01: </w:t>
      </w:r>
    </w:p>
    <w:p>
      <w:pPr/>
      <w:r>
        <w:rPr/>
        <w:t xml:space="preserve">Potrafi zaprogramować w języku R konkretny ciąg operacji implementujących proces uczenia maszynowego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– ocena z kolokwium oraz z zadania projektowego.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U_02, U_07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III.P7S_UW.o, I.P7S_UO, I.P7S_UU</w:t>
      </w:r>
    </w:p>
    <w:p>
      <w:pPr>
        <w:keepNext w:val="1"/>
        <w:spacing w:after="10"/>
      </w:pPr>
      <w:r>
        <w:rPr>
          <w:b/>
          <w:bCs/>
        </w:rPr>
        <w:t xml:space="preserve">Charakterystyka MLR_2st_U02: </w:t>
      </w:r>
    </w:p>
    <w:p>
      <w:pPr/>
      <w:r>
        <w:rPr/>
        <w:t xml:space="preserve">Potrafi zaproponować schemat operacji wstępnych, modelowania oraz weryfikacji końcowej, opartych o uczenie maszynowe, w celu rozwiązania konkretnego problemu inżyniersko-obliczeniowego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– ocena z kolokwium oraz z zadania projektowego.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U_03, U_07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I.P7S_UW.o, III.P7S_UW.o, P7U_U, I.P7S_UO, I.P7S_UU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MLR_2st_K01: </w:t>
      </w:r>
    </w:p>
    <w:p>
      <w:pPr/>
      <w:r>
        <w:rPr/>
        <w:t xml:space="preserve">Ma świadomość pozyskanej wiedzy i umiejętności.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– ocena z kolokwium oraz z zadania projektowego.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2026-07-22T10:44:50+02:00</dcterms:created>
  <dcterms:modified xsi:type="dcterms:W3CDTF">2026-07-22T10:44:50+02:00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