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egzekucyjne w administracji</w:t>
      </w:r>
    </w:p>
    <w:p>
      <w:pPr>
        <w:keepNext w:val="1"/>
        <w:spacing w:after="10"/>
      </w:pPr>
      <w:r>
        <w:rPr>
          <w:b/>
          <w:bCs/>
        </w:rPr>
        <w:t xml:space="preserve">Koordynator przedmiotu: </w:t>
      </w:r>
    </w:p>
    <w:p>
      <w:pPr>
        <w:spacing w:before="20" w:after="190"/>
      </w:pPr>
      <w:r>
        <w:rPr/>
        <w:t xml:space="preserve">dr hab. Robert Suwaj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A13_PEA</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10	   
Udział w ćwiczeniach 15   
Praca własna:	   
przygotowanie do zajęć 30
czytanie wskazanej literatury 30
Rozwiązanie kazusów w domu 15   
Sumaryczne obciążenie pracą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15h
Rozwiązanie kazusów w domu 15h = 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nie wymaga wstępnego wprowadzenia.
Wymagane są podstawowe wiadomości z prawoznawstwa, nauki administracji i prawa administracyjnego oraz postępowania administracyjnego.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 Zapoznanie studentów z zasadami i przebiegiem postępowania egzekucyjnego w administracji, stosowanymi w nim regułami, obowiązkami i prawami uczestników tego postępowania oraz środkami egzekucyjnymi możliwymi do zastosowanymi w jego trakcie przez organy administracji publicznej oraz środkami prawnymi, które mogą w nim zastosować pozostali uczestnicy.
Wykłady: Odnoszą się do przedstawienia podstawowych pojęć i analizy najważniejszych problemów i zagadnień.
Ćwiczenia/seminaria Pogłębiają wiedzę o przebiegu postępowania egzekucyjnego w administracji o elementy praktyczne, rozwijają i kształtują umiejętność posługiwania się środkami egzekucyjnymi, które może stosować organ administracji publicznej oraz służą przeanalizowaniu czynności jakie może lub powinien podjąć organ administracji publicznej albo inny uczestnik postępowania administracyjnego na różnych jego etapach</w:t>
      </w:r>
    </w:p>
    <w:p>
      <w:pPr>
        <w:keepNext w:val="1"/>
        <w:spacing w:after="10"/>
      </w:pPr>
      <w:r>
        <w:rPr>
          <w:b/>
          <w:bCs/>
        </w:rPr>
        <w:t xml:space="preserve">Treści kształcenia: </w:t>
      </w:r>
    </w:p>
    <w:p>
      <w:pPr>
        <w:spacing w:before="20" w:after="190"/>
      </w:pPr>
      <w:r>
        <w:rPr/>
        <w:t xml:space="preserve"> Wykłady (tematy oraz zagadnienia); Liczba godzin	:
1. Geneza i źródła postępowania egzekucyjnego w administracji, zakres regulacji, rodzaje postępowania i ogólne zasady postępowania egzekucyjnego w administracji.	2	   
2. Podmioty postępowania egzekucyjnego – organ egzekucyjny i jego właściwość, wierzyciel, zobowiązany i pozostali uczestnicy postępowania.	2	   
3. Środki egzekucyjne obowiązków o charakterze pieniężnym i niepieniężnym – rodzaje środków i ogólne zasady ich stosowania.	2	   
4. Przebieg postępowania egzekucyjnego – wszczęcie postępowania, środki prawne możliwe do zastosowania w trakcie postępowania	2	   
5. Postępowanie zabezpieczające i zbieg egzekucji	1	   
6. Test końcowy	1	
Ćwiczenia (tematy oraz zagadnienia); Liczba godzin:   
1. Ustalanie podmiotów będących uczestnikami postępowania egzekucyjnego w administracji w oparciu o przykłady.	2	   
2. Środki egzekucyjne obowiązków o charakterze pieniężnym – szczegółowa analiza reguł ich stosowania, w tym w szczególności egzekucji z nieruchomości, także na podstawie przykładów.	2	   
3. Środki egzekucyjne obowiązków o charakterze niepieniężnym – szczegółowa analiza reguł ich stosowania, w tym także na podstawie przykładów oraz podział kwoty uzyskanej z egzekucji.	2	   
4. Czynności uczestników postępowania egzekucyjnego – tytuł wykonawczy i jego wystawienie, projektowanie wniosku o wszczęcie postępowania, analiza możliwości zastosowania poszczególnych środków prawnych.	4	   
5. Zawieszenie i umorzenie postępowania egzekucyjnego.	2	   
6. Koszty postępowania egzekucyjnego i ich obliczanie.	2	   
7. Kolokwium.	1	 
</w:t>
      </w:r>
    </w:p>
    <w:p>
      <w:pPr>
        <w:keepNext w:val="1"/>
        <w:spacing w:after="10"/>
      </w:pPr>
      <w:r>
        <w:rPr>
          <w:b/>
          <w:bCs/>
        </w:rPr>
        <w:t xml:space="preserve">Metody oceny: </w:t>
      </w:r>
    </w:p>
    <w:p>
      <w:pPr>
        <w:spacing w:before="20" w:after="190"/>
      </w:pPr>
      <w:r>
        <w:rPr/>
        <w:t xml:space="preserve">Ocena za przedmiot	  :
Ocena	Student, który zaliczył przedmiot (moduł) wie / umie / potrafi:	   
3.0	Rozumie i orientuje się w podstawowych treściach programowych. Nie wykazuje samodzielności w realizacji zadań. Posiada elementarną wiedzę i podstawowe umiejętności z przedmiotu w zakresie 50-60% programu.	   
3.5	Opisuje i interpretuje treści programowe. Nie wykazuje inicjatywy. Posiada wiedzę i umiejętności z przedmiotu w zakresie 61-70% programu..	   
4.0	Wyjaśnia i rozwiązuje stawiane przed nim problemy, formułuje tezy i rozwiązuje zadania. Średnio zaangażowany w proces dydaktyczny. Opanował wiedzę i umiejętności z przedmiotu na średnim poziomie w zakresie 71-80% programu.	   
4.5	Klasyfikuje, porównuje i analizuje omawiane zjawiska i procesy. W sposób pełny i rzeczowy uzasadnia swoje stanowisko. Aktywnie uczestniczy w procesie zajęciach. Prezentuje wysoki poziom wiedzy i umiejętności w zakresie 81-90% programu.	   
5.0	W sposób pełny i rzeczowy potrafi wyjaśnić i ocenić określone zjawisko, oraz uzasadnić swoje stanowisko. Stosuje prawidłową i skuteczną argumentację. Aktywnie uczestniczy w zajęciach. Jest kreatywny i decyzyjny. Prezentuje bardzo wysoki poziom wiedzy i umiejętności w zakresie 91-100% programu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B. Adamiak, J. Borkowski,Postępowanie administracyjne isądowoadministracyjne, Warszawa 2017.
Literatura uzupełniająca: 
T. Jędrzejewski, M.Masternak, P. Rączka, Administracyjnepostępowanie egzekucyjne, Toruń 2011. 
P.Przybysz, Postępowanie egzekucyjne wadministracji. Komentarz, Warszawa 2015. M.Wierzbowski (red.), M. Szubiakowski, A.Wiktorowska, Postępowanie administracyjne –ogólne, podatkowe, egzekucyjne i przed sądamiadministracyjnymi, Warszawa 2017.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podstawową terminologię w zakresie postępowania egzekucyjnego w administracji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K_W04, K_W06</w:t>
      </w:r>
    </w:p>
    <w:p>
      <w:pPr>
        <w:spacing w:before="20" w:after="190"/>
      </w:pPr>
      <w:r>
        <w:rPr>
          <w:b/>
          <w:bCs/>
        </w:rPr>
        <w:t xml:space="preserve">Powiązane charakterystyki obszarowe: </w:t>
      </w:r>
      <w:r>
        <w:rPr/>
        <w:t xml:space="preserve">I.P6S_WG, II.S.P6S_WG.1, II.S.P6S_WG.2, II.H.P6S_WG.1.o, II.X.P6S_WG.2, II.H.P6S_WG.3</w:t>
      </w:r>
    </w:p>
    <w:p>
      <w:pPr>
        <w:keepNext w:val="1"/>
        <w:spacing w:after="10"/>
      </w:pPr>
      <w:r>
        <w:rPr>
          <w:b/>
          <w:bCs/>
        </w:rPr>
        <w:t xml:space="preserve">Charakterystyka W_02: </w:t>
      </w:r>
    </w:p>
    <w:p>
      <w:pPr/>
      <w:r>
        <w:rPr/>
        <w:t xml:space="preserve">Posiada wiedzę w zakresie przebiegu postępowania egzekucyjnego w administracji, jego etapów i stosowanych w nim zasad.</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K_W04, K_W01, K_W02</w:t>
      </w:r>
    </w:p>
    <w:p>
      <w:pPr>
        <w:spacing w:before="20" w:after="190"/>
      </w:pPr>
      <w:r>
        <w:rPr>
          <w:b/>
          <w:bCs/>
        </w:rPr>
        <w:t xml:space="preserve">Powiązane charakterystyki obszarowe: </w:t>
      </w:r>
      <w:r>
        <w:rPr/>
        <w:t xml:space="preserve">I.P6S_WG, II.X.P6S_WG.2, II.S.P6S_WG.2, II.H.P6S_WG.1.o, II.S.P6S_WG.1, II.S.P6S_WG.3, II.H.P6S_WG/K.o</w:t>
      </w:r>
    </w:p>
    <w:p>
      <w:pPr>
        <w:keepNext w:val="1"/>
        <w:spacing w:after="10"/>
      </w:pPr>
      <w:r>
        <w:rPr>
          <w:b/>
          <w:bCs/>
        </w:rPr>
        <w:t xml:space="preserve">Charakterystyka W_03: </w:t>
      </w:r>
    </w:p>
    <w:p>
      <w:pPr/>
      <w:r>
        <w:rPr/>
        <w:t xml:space="preserve">Posiada wiedzę o środkach egzekucyjnych stosowanych w egzekucji administracyjnej oraz ośrodkach prawnych przysługujących uczestnikom postępowania egzekucyjnego</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dokonać interpretacji przepisów postępowania egzekucyjnego w administracji i zastosować ją w konkretnej sytuacji.</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K_U03, K_U01, K_U02</w:t>
      </w:r>
    </w:p>
    <w:p>
      <w:pPr>
        <w:spacing w:before="20" w:after="190"/>
      </w:pPr>
      <w:r>
        <w:rPr>
          <w:b/>
          <w:bCs/>
        </w:rPr>
        <w:t xml:space="preserve">Powiązane charakterystyki obszarowe: </w:t>
      </w:r>
      <w:r>
        <w:rPr/>
        <w:t xml:space="preserve">II.S.P6S_UW.3.o, II.H.P6S_UW.1, I.P6S_UW, II.S.P6S_UW.1, II.S.P6S_UW.2.o, II.T.P6S_UW.2</w:t>
      </w:r>
    </w:p>
    <w:p>
      <w:pPr>
        <w:keepNext w:val="1"/>
        <w:spacing w:after="10"/>
      </w:pPr>
      <w:r>
        <w:rPr>
          <w:b/>
          <w:bCs/>
        </w:rPr>
        <w:t xml:space="preserve">Charakterystyka U_02: </w:t>
      </w:r>
    </w:p>
    <w:p>
      <w:pPr/>
      <w:r>
        <w:rPr/>
        <w:t xml:space="preserve">Potrafi posługiwać się poznanymi zasadami, środkami i instytucjami prawnymi postępowania egzekucyjnego w administracji przewidując skutki prawne ich działania i zastosowania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K_U01, K_U02,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świadomość znaczenia prawidłowego przeprowadzenia postępowania egzekucyjnego przez organy administracji dla efektywnego funkcjonowania państwa.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Posiada przekonanie, że profesjonalizm i obiektywizm w działaniu organów administracji w ramach postępowania egzekucyjnego w administracji zwiększa szacunek obywatela do państwa i prawa.</w:t>
      </w:r>
    </w:p>
    <w:p>
      <w:pPr>
        <w:spacing w:before="60"/>
      </w:pPr>
      <w:r>
        <w:rPr/>
        <w:t xml:space="preserve">Weryfikacja: </w:t>
      </w:r>
    </w:p>
    <w:p>
      <w:pPr>
        <w:spacing w:before="20" w:after="190"/>
      </w:pPr>
      <w:r>
        <w:rPr/>
        <w:t xml:space="preserve">Egzamin z pytaniami testowymi; kolokwium z rozwiązywaniem kazusów</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2024-05-18T18:40:32+02:00</dcterms:created>
  <dcterms:modified xsi:type="dcterms:W3CDTF">2024-05-18T18:40:32+02:00</dcterms:modified>
</cp:coreProperties>
</file>

<file path=docProps/custom.xml><?xml version="1.0" encoding="utf-8"?>
<Properties xmlns="http://schemas.openxmlformats.org/officeDocument/2006/custom-properties" xmlns:vt="http://schemas.openxmlformats.org/officeDocument/2006/docPropsVTypes"/>
</file>