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pracy i prawo urzędnicze</w:t>
      </w:r>
    </w:p>
    <w:p>
      <w:pPr>
        <w:keepNext w:val="1"/>
        <w:spacing w:after="10"/>
      </w:pPr>
      <w:r>
        <w:rPr>
          <w:b/>
          <w:bCs/>
        </w:rPr>
        <w:t xml:space="preserve">Koordynator przedmiotu: </w:t>
      </w:r>
    </w:p>
    <w:p>
      <w:pPr>
        <w:spacing w:before="20" w:after="190"/>
      </w:pPr>
      <w:r>
        <w:rPr/>
        <w:t xml:space="preserve">wykłady dr Katarzyna Chrostowska - Malak, ćwiczenia dr Katarzyna Chrostowska - Malak, mgr Zbigniew Jackiewicz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do weryfikacji</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50 godzin, w tym: praca na wykładach 15h, na ćwiczeniach 15h, praca własna 20h</w:t>
      </w:r>
    </w:p>
    <w:p>
      <w:pPr>
        <w:keepNext w:val="1"/>
        <w:spacing w:after="10"/>
      </w:pPr>
      <w:r>
        <w:rPr>
          <w:b/>
          <w:bCs/>
        </w:rPr>
        <w:t xml:space="preserve">Liczba punktów ECTS na zajęciach wymagających bezpośredniego udziału nauczycieli akademickich: </w:t>
      </w:r>
    </w:p>
    <w:p>
      <w:pPr>
        <w:spacing w:before="20" w:after="190"/>
      </w:pPr>
      <w:r>
        <w:rPr/>
        <w:t xml:space="preserve">1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zapewni wiedzę o regulacjach prawnych dotyczących powszechnie nawiązywanego i ważnego społecznego stosunku pracy.
Wymaga:
-	znajomości prawa cywilnego, w zakresie objętych programem studiów, oraz
-	prawa administracyjnego, prawa konstytucyjnego oraz wiedzy z zakresu ekonomi i socjologii w zakresie podstawowym.
Studenci powinni tez wykazywać zainteresowanie i orientację w bieżącej problematyce  gospodarczej, społecznej i politycznej relacjonowanej w prasie, radio i TV.</w:t>
      </w:r>
    </w:p>
    <w:p>
      <w:pPr>
        <w:keepNext w:val="1"/>
        <w:spacing w:after="10"/>
      </w:pPr>
      <w:r>
        <w:rPr>
          <w:b/>
          <w:bCs/>
        </w:rPr>
        <w:t xml:space="preserve">Limit liczby studentów: </w:t>
      </w:r>
    </w:p>
    <w:p>
      <w:pPr>
        <w:spacing w:before="20" w:after="190"/>
      </w:pPr>
      <w:r>
        <w:rPr/>
        <w:t xml:space="preserve">dla calego roku</w:t>
      </w:r>
    </w:p>
    <w:p>
      <w:pPr>
        <w:keepNext w:val="1"/>
        <w:spacing w:after="10"/>
      </w:pPr>
      <w:r>
        <w:rPr>
          <w:b/>
          <w:bCs/>
        </w:rPr>
        <w:t xml:space="preserve">Cel przedmiotu: </w:t>
      </w:r>
    </w:p>
    <w:p>
      <w:pPr>
        <w:spacing w:before="20" w:after="190"/>
      </w:pPr>
      <w:r>
        <w:rPr/>
        <w:t xml:space="preserve">Cel: Zapoznanie studentów z podstawowymi instytucjami prawa pracy, z uwzględnieniem specyfiki regulacji stosunku pracy pracowników /w tym urzędników/ samorządowych i państwowych.
Wykłady: Przedstawienie prawa pracy, jako jednej z podstawowych gałęzi prawa o wysokiej doniosłości gospodarczej i społeczno-politycznej oraz stosunku prawnego pracy, powszechnie nawiązywanego we współczesnych społeczeństwach, jego istoty, cech, treści, rodzajów, prawnych okoliczności nawiązywania i ustania.
Ćwiczenia: Nabywanie przez studentów umiejętności poprawnego rozumienia norm prawnych prawa pracy i prawidłowego ich praktycznego stosowania. Zaznajamianie studentów z podstawowymi instytucjami prawa pracy na podstawie źródeł prawa pracy. Sprawdzanie opanowania przedstawionej na wykładzie i poprzednich ćwiczeniach problematyki. Możliwość samodzielnego przygotowania i opracowania zagadnień. Inicjowanie i uczestniczenie przez studentów w dyskusjach o zagadnieniach objętych tematem.
</w:t>
      </w:r>
    </w:p>
    <w:p>
      <w:pPr>
        <w:keepNext w:val="1"/>
        <w:spacing w:after="10"/>
      </w:pPr>
      <w:r>
        <w:rPr>
          <w:b/>
          <w:bCs/>
        </w:rPr>
        <w:t xml:space="preserve">Treści kształcenia: </w:t>
      </w:r>
    </w:p>
    <w:p>
      <w:pPr>
        <w:spacing w:before="20" w:after="190"/>
      </w:pPr>
      <w:r>
        <w:rPr/>
        <w:t xml:space="preserve">1.Przedmiot prawa pracy i prawa urzędniczego. Historia i  elementy europejskiego prawa pracy.
2. Źródła prawa pracy. Podstawowe zasady prawa pracy.
3. Elementy prawa urzędniczego. Korpus służby cywilnej. Modele służby cywilnej. Organizacja służby cywilnej.
4. Społeczny stosunek pracy. Strony stosunku pracy. Źródła nawiązania stosunku pracy. Rodzaje umów o pracę.
5.Rozwiązanie i wygaśnięcie stosunku pracy. Zmiana stosunku pracy.
6.Obowiązki pracodawcy i pracownika. Odpowiedzialność pracownika i pracodawcy.
7.Wynagrodzenie pracownika.
8. Czas pracy. Normy, systemy i rozkłady czasu pracy. Przerwy w pracy. Urlopy pracownicze i zwolnienia z obowiązku świadczenia pracy.
9. Bezpieczeństwo i higiena pracy. Nadzór nad warunkami wykonywanej pracy. Podstawy zbiorowego prawa pracy. Prawo o związkach zawodowych i organizacjach pracodawców.
10. Sądowe i pozasądowe możliwości rozwiązywania sporów z zakresu prawa pracy.
1.Autonomiczne prawo pracy. Dokumentacja pracownicza. Ochrona danych osobowych w prawie pracy.
2.Nawiązanie stosunku pracy. Specyfika pracy zdalnej.
3.Pragmatyki urzędnicze i służbowe. Status prawny pracowników i urzędników służby cywilnej.
4. Pracownicze oraz pozapracownicze formy zatrudnienia. Umowy o pracę a umowy cywilnoprawne i inne formy zatrudnienia. Rodzaje umów o pracę.
5. Rozwiązanie a wygaśnięcie stosunku pracy. Wypowiedzenie umowy o pracę oraz rozwiązanie umowy bez wypowiedzenia. Zmiana stosunku pracy.
6.Obowiązki oraz odpowiedzialność pracodawcy i pracownika. Obowiązki oraz odpowiedzialność pracowników i urzędników administracji publicznej.
7. Czas pracy i urlopy pracownicze.
8. Etyka zawodowa.  Rozwiązywanie sporów z zakresu prawa pracy.
</w:t>
      </w:r>
    </w:p>
    <w:p>
      <w:pPr>
        <w:keepNext w:val="1"/>
        <w:spacing w:after="10"/>
      </w:pPr>
      <w:r>
        <w:rPr>
          <w:b/>
          <w:bCs/>
        </w:rPr>
        <w:t xml:space="preserve">Metody oceny: </w:t>
      </w:r>
    </w:p>
    <w:p>
      <w:pPr>
        <w:spacing w:before="20" w:after="190"/>
      </w:pPr>
      <w:r>
        <w:rPr/>
        <w:t xml:space="preserve">Warunkiem przystąpienia do egzaminu końcowego jest zaliczenie ćwiczeń.
Ćwiczenia - zaliczenie na podstawie aktywności na zajęciach, rozwiązywanych kart pracy i zadań.
Wykład - końcowy test z wiedzy.
Ocena za przedmiot
Ocena	Student, który zaliczył przedmiot (moduł) wie / umie / potrafi:
3.0	Poprawnie orientować się w materii prawa pracy.
3.5	Znać  podstawowe instytucje prawa pracy.
4.0	Prawidłowo zrelacjonować regulacje jednej z instytucji prawa pracy.
4.5	Prawidłowo zrelacjonować uprawnienia stron stosunku pracy oraz odmienności wynikające z pragmatyk służbowych pracowników administracji samorządowej i państwowej.
5.0	Biegle orientować się w regulacjach instytucji prawa pracy i bieżącej problematyce prawnej i społeczno- politycznej rynku pracy.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Kodeks pracy 2023. Praktyczny komentarz z przykładami, INFOR, Warszawa 2023. 
L. Florek, Ł.Pisarczyk,  Prawo pracy, 21.wydanie, C.H.Beck, Warszawa 2021.
- J. Stelina, Prawo urzędnicze, 3.wydanie, C.H.Beck, Warszawa 2017.
- ustawa z dnia 26 czerwca 1974 r. kodeks pracy  i inne wskazane na wykładzie źródła prawa
Literatura uzupełniająca:
-  A.M.Świątkowski, Kodeks pracy. Komentarz, 6.wydanie, Wydawnictwo C.H.Beck, Warszawa 2018.
- Prawo pracy i ubezpieczeń społecznych, redakcja naukowa Krzysztof W. Baran, Wolters Kluwer, Warszawa 2019.
 - M.Gersdorf, K. Rączka, Prawo pracy w pytaniach i odpowiedziach, Warszawa.
- K. Jaśkowski, Meritum Prawo Pracy 2017, Wolters Kluwers S.A., Warszawa 2016. 
- J. Stelina, Prawo urzędnicze, C.H. Beck, Warszawa 2013.
- J.Jagielski, K.Rączka, Ustawa o służbie cywilnej. Komentarz, LexisNexis, Warszawa 2010.
- W.Drobny, M.Mazurczyk, Ustawa o służbie cywilnej, Wolters Kluwers S.A., Warszawa 2012.
- Kodeks Pracy 2022, Praktyczny komentarz z przykładami, Infor, Warszawa 2022.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Ma podstawową wiedzę ogólną z dziedziny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K_W01, K_W04</w:t>
      </w:r>
    </w:p>
    <w:p>
      <w:pPr>
        <w:spacing w:before="20" w:after="190"/>
      </w:pPr>
      <w:r>
        <w:rPr>
          <w:b/>
          <w:bCs/>
        </w:rPr>
        <w:t xml:space="preserve">Powiązane charakterystyki obszarowe: </w:t>
      </w:r>
      <w:r>
        <w:rPr/>
        <w:t xml:space="preserve">I.P6S_WG, II.S.P6S_WG.1, II.S.P6S_WG.2, II.H.P6S_WG.1.o, II.X.P6S_WG.2</w:t>
      </w:r>
    </w:p>
    <w:p>
      <w:pPr>
        <w:keepNext w:val="1"/>
        <w:spacing w:after="10"/>
      </w:pPr>
      <w:r>
        <w:rPr>
          <w:b/>
          <w:bCs/>
        </w:rPr>
        <w:t xml:space="preserve">Charakterystyka W_02: </w:t>
      </w:r>
    </w:p>
    <w:p>
      <w:pPr/>
      <w:r>
        <w:rPr/>
        <w:t xml:space="preserve">Rozumie mechanizmy społeczne odnoszące się do funkcjonowania prawa pracy i prawa urzędniczego w ramach społeczności lokalnych i regionalnych oraz szeroko rozumianej administracji</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keepNext w:val="1"/>
        <w:spacing w:after="10"/>
      </w:pPr>
      <w:r>
        <w:rPr>
          <w:b/>
          <w:bCs/>
        </w:rPr>
        <w:t xml:space="preserve">Charakterystyka W_03: </w:t>
      </w:r>
    </w:p>
    <w:p>
      <w:pPr/>
      <w:r>
        <w:rPr/>
        <w:t xml:space="preserve">Ma podstawową wiedzę niezbędną do rozumienia uwarunkowań funkcjonowania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K_W07, K_W04</w:t>
      </w:r>
    </w:p>
    <w:p>
      <w:pPr>
        <w:spacing w:before="20" w:after="190"/>
      </w:pPr>
      <w:r>
        <w:rPr>
          <w:b/>
          <w:bCs/>
        </w:rPr>
        <w:t xml:space="preserve">Powiązane charakterystyki obszarowe: </w:t>
      </w:r>
      <w:r>
        <w:rPr/>
        <w:t xml:space="preserve">I.P6S_WG, I.P6S_WK, II.T.P6S_WK, II.S.P6S_WG.1, II.H.P6S_WG.1.o, II.X.P6S_WG.2, II.S.P6S_WG.2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 Umie znajdować źródła danych, korzystać z nich oraz interpretować pozyskane dane z zakresu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U_02: </w:t>
      </w:r>
    </w:p>
    <w:p>
      <w:pPr/>
      <w:r>
        <w:rPr/>
        <w:t xml:space="preserve">Umie postrzegać problemy społeczne wynikające z funkcjonowania prawa pracy oraz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Umie samodzielnie zdobywać informacje z zakresu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K_U01, K_U06</w:t>
      </w:r>
    </w:p>
    <w:p>
      <w:pPr>
        <w:spacing w:before="20" w:after="190"/>
      </w:pPr>
      <w:r>
        <w:rPr>
          <w:b/>
          <w:bCs/>
        </w:rPr>
        <w:t xml:space="preserve">Powiązane charakterystyki obszarowe: </w:t>
      </w:r>
      <w:r>
        <w:rPr/>
        <w:t xml:space="preserve">I.P6S_UW, II.S.P6S_UW.1, II.S.P6S_UW.2.o, II.S.P6S_UW.3.o, II.H.P6S_UW.1, I.P6S_UU</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 Jest świadomy odpowiedzialności w momencie stosowania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K_K01, K_K02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K_02: </w:t>
      </w:r>
    </w:p>
    <w:p>
      <w:pPr/>
      <w:r>
        <w:rPr/>
        <w:t xml:space="preserve">Wykazuje zdolność do formułowania opinii w zakresie prawa pracy i prawa urzędniczego</w:t>
      </w:r>
    </w:p>
    <w:p>
      <w:pPr>
        <w:spacing w:before="60"/>
      </w:pPr>
      <w:r>
        <w:rPr/>
        <w:t xml:space="preserve">Weryfikacja: </w:t>
      </w:r>
    </w:p>
    <w:p>
      <w:pPr>
        <w:spacing w:before="20" w:after="190"/>
      </w:pPr>
      <w:r>
        <w:rPr/>
        <w:t xml:space="preserve">Kolokwia ustne w ramach ćwiczeń. Rozwiązywanie problemów i prezentacja uzasadnienia wyników w ramach dyskusji i omawiania problematyki ćwiczeń. Zaliczeniowe kolokwium pisemne z pytaniami z zakresu omawianej na wykładzie ćwiczeniach oraz w lekturze problematyki</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2024-05-18T16:23:07+02:00</dcterms:created>
  <dcterms:modified xsi:type="dcterms:W3CDTF">2024-05-18T16:23:07+02:00</dcterms:modified>
</cp:coreProperties>
</file>

<file path=docProps/custom.xml><?xml version="1.0" encoding="utf-8"?>
<Properties xmlns="http://schemas.openxmlformats.org/officeDocument/2006/custom-properties" xmlns:vt="http://schemas.openxmlformats.org/officeDocument/2006/docPropsVTypes"/>
</file>