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II</w:t>
      </w:r>
    </w:p>
    <w:p>
      <w:pPr>
        <w:keepNext w:val="1"/>
        <w:spacing w:after="10"/>
      </w:pPr>
      <w:r>
        <w:rPr>
          <w:b/>
          <w:bCs/>
        </w:rPr>
        <w:t xml:space="preserve">Koordynator przedmiotu: </w:t>
      </w:r>
    </w:p>
    <w:p>
      <w:pPr>
        <w:spacing w:before="20" w:after="190"/>
      </w:pPr>
      <w:r>
        <w:rPr/>
        <w:t xml:space="preserve">dr inż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A12_TI 2</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udział w ćwiczeniach - 15 godz., 
b) udział w konsultacjach - 15 godz. Razem: 30 godz. = 1,2 ECTS
2) Praca własna studenta - 20 godz., w tym: 
a) przygotowanie do ćwiczeń (10 godzin), 
b) przygotowanie do zaliczenia (10 godzin). 
Razem: 20 godz. = 0,8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- 30 godz., w tym: a) udział w ćwiczeniach - 15 godz., 
b) udział w konsultacjach - 15 godz. 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 Podstawowa znajomość zagadnień związanych z bezpieczeństwem i ochroną danych. - Podstawowa znajomość obsługi komputera i bezpiecznej konfiguracji sprzętu i oprogramowania. - Znajomość aplikacji biurowych na poziomie podstawowym. - Podstawowa znajomość zagadnień związanych z bazami danych.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bezpiecznego przetwarzania danych przy wykorzystywaniu aplikacji biurowych. Studenci zostaną zapoznani z zasadami projektowania i wykorzystywania mechanizmów przetwarzania danych ze szczególnym uwzględnieniem zasad bezpieczeństwa. Zostaną omówione zasady budowy i normalizacji danych, mechanizmów pozwalających na dowolne wyszukiwanie i analizę danych. Duży nacisk położony zostanie na nauczenie studentów sprawnego, praktycznego posługiwania się dostępnymi narzędziami do budowy interfejsu „bazodanowego” oraz technikami raportowania. Studenci zostaną zapoznani z technikami i metodami prezentacji danych udostępnianych w postaci stron internetowych.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Zasady budowy baz danych – zasady projektowania. Normalizacja danych. Atomizacja danych. Importowanie danych. Format danych. Dane osobowe. Ochrona. 2. Diagramy związków encji, model logiczny bazy danych. Tabele (zasady projektowania). Encje, atrybuty i związki encji. Zasady tworzenia związków encji w bazach danych. Klucz główny, obcy, maska, format itd. 3. Zestawienia danych. Filtrowanie i wyszukiwanie danych wg. wymaganych kryteriów. Parametryzacja mechanizmów wyszukiwania. Parametryzacja kryteriów 4. Kryteria statyczne. Kryteria parametryczne. Najczęstsze błędy w wyrażeniach. Wyrażenia matematyczne w bazach danych. Funkcje arytmetyczne, logiczne, tekstowe. Wyliczanie wartości „pochodnych”. Format i nazwa pola. 5. Aktualizacje danych, mechanizmy zarządzania danymi, zapytania funkcjonalne: zasady aktualizacji danych. Automatyzacja mechanizmów bazodanowych. 6. Bezpieczne zarządzanie danymi. Parametryzacja mechanizmów bazodanowych. Manipulowanie danymi w systemach baz danych o modelu relacyjnym. 7. Interfejs systemu bazodanowego. Zabezpieczenie baz danych. Udostępnianie baz danych. Sieciowa baza danych. 8. Bezpieczny Internet – tworzenie bezpiecznych serwisów internetowych. Podstawowe informacje nt. pozyskiwania i przetwarzania informacji. 9. Zasady tworzenia odsyłaczy w dokumentach HTML. Odsyłacze do stron internetowych, plików, poczty. Hiperłącza tekstowe, graficzne, mieszane. 10. Zagnieżdżanie znaczników. Atrybuty znaczników cd. Serwis statyczny. 11. Zasady umieszczania i formatowania elementów graficznych w dokumentach HTML. Atrybuty formatowania, wyrównywania itp. Łączenie grafiki z innymi elementami i obiektami na stronie internetowej. 12. Kaskadowe arkusze stylów – podstawy tworzenia skryptów. Osadzanie skryptów. Skrypt osadzony w kodzie HTML oraz w zewnętrznym pliku css. </w:t>
      </w:r>
    </w:p>
    <w:p>
      <w:pPr>
        <w:keepNext w:val="1"/>
        <w:spacing w:after="10"/>
      </w:pPr>
      <w:r>
        <w:rPr>
          <w:b/>
          <w:bCs/>
        </w:rPr>
        <w:t xml:space="preserve">Metody oceny: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2. C. D. Frye, Microsoft Access 2010 PL. Praktyczne podejście. Helion 2011 3. Zespół autorów. Access 2007. Biblia. Helion 2007 4. D. Mendrala, M. Szeliga, Access 2010 PL. Ćwiczenia praktyczne. Helion 2010 5. B. P. Hogan, HTML5 i CSS3. Standardy przyszłości. Helion 2011 6. Ł. Pasternak, CSS3. Tworzenie nowoczesnych stron WWW, Helion 2012 7. K. Liderman, Analiza ryzyka i ochrona informacji w systemach komputerowych. Wydawnictwo Naukowe PWN, 2008 Literatura uzupełniająca: 1. A. Gałach, R. Wójcik, Zarządzanie bezpieczeństwem informacji w sektorze publicznym, C.H.BECK, 2009 2. S. M. Schafer, HTML, XHTML i CSS. Biblia. Wydanie V, Helion 2010 3. H. G. Molina, J. D. Ullman, J. Widom, Systemy baz danych. Kompletny podręcznik. Wydanie II.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odtworzyć i omówić zastosowania współczesnych technologii informacyjnych i komunikacyjnych ze szczególnym uwzględnieniem systemów bazodanowych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K_W10, K_W09</w:t>
      </w:r>
    </w:p>
    <w:p>
      <w:pPr>
        <w:spacing w:before="20" w:after="190"/>
      </w:pPr>
      <w:r>
        <w:rPr>
          <w:b/>
          <w:bCs/>
        </w:rPr>
        <w:t xml:space="preserve">Powiązane charakterystyki obszarowe: </w:t>
      </w:r>
      <w:r>
        <w:rPr/>
        <w:t xml:space="preserve">II.S.P6S_WG.1, I.P6S_WG, I.P6S_WK, II.T.P6S_WG</w:t>
      </w:r>
    </w:p>
    <w:p>
      <w:pPr>
        <w:keepNext w:val="1"/>
        <w:spacing w:after="10"/>
      </w:pPr>
      <w:r>
        <w:rPr>
          <w:b/>
          <w:bCs/>
        </w:rPr>
        <w:t xml:space="preserve">Charakterystyka W_02: </w:t>
      </w:r>
    </w:p>
    <w:p>
      <w:pPr/>
      <w:r>
        <w:rPr/>
        <w:t xml:space="preserve">Zna i rozumie podstawowe zasady projektowania, praktycznego i prawidłowego wykorzystywania narzędzi programowych (aplikacji bazodanowych) służących do przetwarzania danych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Ma uporządkowaną i podbudowaną teoretycznie wiedzę ogólną obejmującą praktyczne zagadnienia projektowania aplikacji bazodanowych i z zakresu bezpiecznego ich wykorzystania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W_04: </w:t>
      </w:r>
    </w:p>
    <w:p>
      <w:pPr/>
      <w:r>
        <w:rPr/>
        <w:t xml:space="preserve">Ma uporządkowaną wiedzę w zakresie tworzenia mechanizmów prezentacji danych w Internecie i bezpiecznej komunikacji w sieciach komputerowych (Internet)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zaprojektować i wykorzystywać aplikacje bazodanowe zgodnie z obowiązującymi zasadami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II.S.P6S_UW.3.o, II.H.P6S_UW.1, I.P6S_UW, II.S.P6S_UW.1, II.S.P6S_UW.2.o, II.T.P6S_UW.2</w:t>
      </w:r>
    </w:p>
    <w:p>
      <w:pPr>
        <w:keepNext w:val="1"/>
        <w:spacing w:after="10"/>
      </w:pPr>
      <w:r>
        <w:rPr>
          <w:b/>
          <w:bCs/>
        </w:rPr>
        <w:t xml:space="preserve">Charakterystyka U_02: </w:t>
      </w:r>
    </w:p>
    <w:p>
      <w:pPr/>
      <w:r>
        <w:rPr/>
        <w:t xml:space="preserve">Potrafi analizować zagrożenia w sieci Internet i wie jak zabezpieczać i chronić wytwarzane informacje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U_03: </w:t>
      </w:r>
    </w:p>
    <w:p>
      <w:pPr/>
      <w:r>
        <w:rPr/>
        <w:t xml:space="preserve">Potrafi analizować problemy pojawiające się podczas projektowania mechanizmów przetwarzania i prezentacji danych oraz znajdować ich rozwiązania w oparciu o poznane metody i aplikacje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U_04: </w:t>
      </w:r>
    </w:p>
    <w:p>
      <w:pPr/>
      <w:r>
        <w:rPr/>
        <w:t xml:space="preserve">Posiada umiejętność wykorzystywania zdobytej wiedzy w zakresie prezentacji danych w Internecie i ich ochrony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II.H.P6S_UW.1, I.P6S_UW, II.T.P6S_UW.2, II.S.P6S_UW.1, II.S.P6S_UW.2.o, II.S.P6S_UW.3.o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ciągłej zmiany edukacji i doskonalenia w zakresie bezpiecznej eksploatacji systemów teleinformatycznych i aplikacji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Ma świadomość skutków zaniedbań w zakresie bezpieczeństwa i ochrony danych w systemach teleinformatycznych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K_03: </w:t>
      </w:r>
    </w:p>
    <w:p>
      <w:pPr/>
      <w:r>
        <w:rPr/>
        <w:t xml:space="preserve">Rozumie potrzebę wprowadzenia i stosowania uporządkowanych procedur w zakresie obsługi wybranych systemów i aplikacji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2026-10-08T15:50:46+02:00</dcterms:created>
  <dcterms:modified xsi:type="dcterms:W3CDTF">2026-10-08T15:50:46+02:00</dcterms:modified>
</cp:coreProperties>
</file>

<file path=docProps/custom.xml><?xml version="1.0" encoding="utf-8"?>
<Properties xmlns="http://schemas.openxmlformats.org/officeDocument/2006/custom-properties" xmlns:vt="http://schemas.openxmlformats.org/officeDocument/2006/docPropsVTypes"/>
</file>