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i rachunkowość w samorządzie terytorialnym</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A22_FRST</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 w tym: 30 godz. wykładu, 15 godzin studiowania aktów prawnych, 20 godzin studiowania literatury, 15 godzin szukanie i analizowanie informacji dotyczącej finansów w samorządzie terytorialnym, 20 godzin przygotowanie się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poszerza wiedze i umiejętności z zakresu gospodarowania finansami JST , głównie od strony regulacji prawnych i teorii menedżerskich . Zawiera też elementy praktyczne dotyczące z analizą danych , która stanowi podstawę do wyciągania wniosków i planowania. Przedmiot powinien być poprzedzony wiedzą i umiejętnościami nabytymi z zakresu: prawa administracyjnego, finansów publicznych i podstaw rachunkowości.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Zaznajomienie się studentów z zasadami prowadzenia gospodarki finansowej w JST. Analiza norm prawnych regulujących finanse samorządowe - ustawy i rozporządzenia, a także metod zarządzania publicznego ze szczególnym uwzględnieniem analizy finansowej. Poznanie zasad i funkcji budżetu oraz racjonalnej gospodarki budżetowej . Ukształtowanie umiejętności samodzielnego posługiwania się źródłami prawa w zakresie analizy budżetu i planów finansowych podmiotów sektora samorządowego. Wykłady dotyczą najważniejszych problemów z zakresu finansów samorządowych, zasad rachunkowości budżetowej, podstawowych księgowań i analizy kondycji majątkowej oraz finansowej JST.</w:t>
      </w:r>
    </w:p>
    <w:p>
      <w:pPr>
        <w:keepNext w:val="1"/>
        <w:spacing w:after="10"/>
      </w:pPr>
      <w:r>
        <w:rPr>
          <w:b/>
          <w:bCs/>
        </w:rPr>
        <w:t xml:space="preserve">Treści kształcenia: </w:t>
      </w:r>
    </w:p>
    <w:p>
      <w:pPr>
        <w:spacing w:before="20" w:after="190"/>
      </w:pPr>
      <w:r>
        <w:rPr/>
        <w:t xml:space="preserve">Wykłady (tematy oraz zagadnienia); Liczba godzin: 1. Decentralizacja finansów publicznych i podstawy prawne finansów jst. Zakres zadań samorządu terytorialnego. Zasada domniemania kompetencji i zasada adekwatności środków do zadań. Samodzielność finansowa jst. Jawność i przejrzystość gospodarki finansowej. Modele i style zarządzania finansami jst. Zarządzanie strategiczne. Budżet, jego istota i funkcje. Zasady budżetowe. 2h 2. Procedura budżetowa. Uchwała budżetowa i wieloletnia prognoza finansowa jako podstawowe narzędzia polityki finansowej JST. Budżet liniowy a budżet zadaniowy oraz efektywność działań JST. Planowanie strategiczne a roczne plany finansowe w JST. 2h 3. Źródła dochodów budżetów JST w świetle ustaw - podatki lokalne i udziały w podatkach centralnych. Dochody budżetów JST o charakterze zewnętrznym - transferowym. Subwencja ogólna i jej podział według obowiązujących regulacji prawnych. Źródła i zasady pozyskiwania dotacji. Jednostki organizacyjne sektora samorządowego i ich system powiązań z budżetem. 4h 4. Zewnętrzne źródła finansowania - przychody JST. Kredyty, pożyczki, obligacje komunalne - ogólne i przychodowe, publiczne i niepubliczne. Zasady i warunki emisji obligacji komunalnych. Konsekwencje społeczno – gospodarcze zadłużenia JST. Rola RIO w kontrolowaniu poziomu zadłużenia JST. 2h 5. Finansowanie projektów inwestycyjnych w JST. Montaż finansowy. Partnerstwo Publiczno Prywatne (PPP). 2h 6. Wydatki budżetu JST. Istota i klasyfikacja wydatków. Zasady dokonywania wydatków. Budżet zadaniowy jako narzędzie realizacji wydatków. Przykłądy budżetów zadaniowych. 2h 7. Plan finansowy w jednostkach budżetowych i w samorządowych zakładach budzetowych. Stopnień wykonania planu, metody analizy wykonania planu. Dyscyplina budżetowa - regulacje prawne, zasady, konsekwencje naruszenia dyscypliny budżetowej. 2h 8. Rachunkowość budżetowa a rachunkowość finansowa. Klasyfikacja budżetowa. Zasada kasowa i zasada memoriałowa w podmiotach samorządowych. Wynik finansowy w jednostkach samorządowych. Podstawowe operacje księgowe w jednostce budżetowej i zakładzie budżetowym - schematy księgowe. 2h 9, 10. Księgowanie dochodów i wydatków w jednostce budżetowej i w zakładzie budżetowym - przykłady. 4h 11. Analiza finansowa w procesie zarządzania finansami JST. Wykorzystanie analizy finansowej do oceny realizacji zadań JST. 2h 12. Sprawozdawczość jako instrument oceny systemu rachunkowości budżetowej. Uregulowania prawne, zasady funkcjonowania, obowiązki. Elektroniczny system sprawozdawczości budżetowej. 2h 13. Kontrola i nadzór nad działalnością finansową samorządu terytorialnego. Kontrola zarządcza i audyt w jednostkach sektora finansów publicznych. Organy zewnętrzne kontrolujące gospodarkę finansową JST - zakres i kryteria kontroli oraz jej formy. 2h 15. Analizy przypadków - finanse samorządów terytorialnych w Polsce. 2h</w:t>
      </w:r>
    </w:p>
    <w:p>
      <w:pPr>
        <w:keepNext w:val="1"/>
        <w:spacing w:after="10"/>
      </w:pPr>
      <w:r>
        <w:rPr>
          <w:b/>
          <w:bCs/>
        </w:rPr>
        <w:t xml:space="preserve">Metody oceny: </w:t>
      </w:r>
    </w:p>
    <w:p>
      <w:pPr>
        <w:spacing w:before="20" w:after="190"/>
      </w:pPr>
      <w:r>
        <w:rPr/>
        <w:t xml:space="preserve">Zaliczenie przedmiotu następuje na podstawie uzyskania pozytywnej oceny z egzaminu. Egzamin w formie pisemnej obejmuje całość programu tj. treści wykładu i problemów rozważanych w literaturze przedmiotu. Forma pisemna – test zamknięty i 3 pytania problemowe do wyboru z czterech. Ocena za przedmiot Ocena: Student, który zaliczył przedmiot (moduł) wie / umie / potrafi: 3.0 Student w 50% opanował terminologię i rozumie podstawowe regulacje prawne z zakresu finansów samorządowych i rachunkowości budżetowej. 3.5 Student w 63% posiada wiedzę i umiejętności przewidziane w efektach kształcenia - potrafi operować wiedzą o większym zakresie szczegółowości. 4.0 Student w 75% posiada wiedzę, umiejętności i kompetencje przewidziane w efektach kształcenia - wie, umie i posiada kompetencje w zakresie oceny gospodarki samorządowej ( finansowej) i podmiotów tego sektora . 4.5 student w 83% posiada wiedzę, umiejętności i kompetencje przewidziane w efektach kształcenia - potrafi analizować dane dotyczące sektora samorządowego i na tej podstawie formułować wnioski dotyczące przyszłości finansów JST. 5.0 student w 90% posiada wiedzę, umiejętności i kompetencje przewidziane w efektach kształcenia - potrafi analizować dane dotyczące sektora samorządowego i na tej podstawie formułować wnioski dotyczące przyszłości finansów JST. Aktywnie uczestniczył w wykładzie – zadawał pytania, inspirował dyskusję.</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Błaszak M., Budżet obywatelski i dylematy z nim związane, Ruch Prawniczy, 
Ekonomiczny i Socjologiczny, 2019, Vol.81(3), pp.203-220
2. Borodo A., Samorząd terytorialny. System prawnofinansowy. Wyd. Prawnicze PWN, 
Wwa 2011 
3. Borowik M., Doskonalenie systemu zarządzania finansami w jednostkach administracji 
publicznej, edu-libri s.c., Łódź 2013
4. Duczkowska-Piasecka, A. Tomczak (red.) Administrowanie z zarządzanie jako funkcje 
publiczne – w oddziaływaniu na rozwój terytorialny, Oficyna Wydawnicza Politechniki 
Warszawskiej, Warszawa 2019
5. Jastrzębska M., Finanse jednostek samorządu terytorialnego, LEXa Wolters Kluwer 
business, Warszawa 2012
6. Kornberger – Sokołowska E., Finanse jednostek samorządu terytorialnego, Lexis Nexis 
2012 
7. Koviazina K., Czy RIO chronią samorząd terytorialny, czy ograniczają jego 
samodzielność finansową? Studia z polityki publicznej, 2018, Vol.18 (2) p. 73-90
8. Kowalczyk M. Podstawy analizy ekonomiczno-finansowej w jednostkach samorządu 
terytorialnego, Difin, Warszawa 2017
9. Naleziński B., Holocher J., Samorząd terytorialny w stanie epidemii, Polityka i 
społeczeństwo, 2020, Vol 18 (4), p. 48-60
10. Patrzałek L., Kociemska H., Relacje fiskalne państwo – samorząd terytorialny, Prace 
Naukowe UE we Wrocławiu nr 485, 2017
11. Rybińska D., Instytucja budżetu obywatelskiego jako narzędzia rozwoju samorządu 
lokalnego, Finanse i Prawo Finansowe, 2018-03-31, Vol (1 (17), p. 49-65
12. Salachna J.M. (red.), Budżet i wieloletnia prognoza finansowa jednostek samorządu 
terytorialnego- od projektu do sprawozdania, ODDK, Gdańsk 2010
13. Świderek I.M., Plan finansowy jednostek budżetowych i samorządowych zakładów 
budżetowych, Wydawnictwo Wiedza i Praktyka sp. z o.o., Warszawa 2011
14. Walczak P. (red.), Wieloletnia prognoza finansowa jako instrument zarządzania 
finansami lokalnymi, Wydawnictwo C.H. Beck, Warszawa 2015
15. Winiarska K., Koczurak-Kozak M., Rachunkowość budżetowa, Oficyna a Wolters 
Kluwer Business, Warszawa 2013
16. Zalcewicz A. (red.), Finansowanie zadań publicznych służących zaspokajaniu potrzeb 
wspólnot samorządowych, Wydawnictwo Poltext, Warszawa 2016
17. Zysnarska A., Rachunkowość jednostek budżetowych i gospodarki pozabudżetowej, 
ODDK, Gdańsk 2014</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brak uwag</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W_FST_01: </w:t>
      </w:r>
    </w:p>
    <w:p>
      <w:pPr/>
      <w:r>
        <w:rPr/>
        <w:t xml:space="preserve">Potrafi dokonać obserwacji oraz interpretacji procesów i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II.H.P7S_WG.2, I.P7S_WG, II.X.P7S_WG.1.o, II.S.P7S_WG.1, I.P7S_WK, II.S.P7S_WG.2, II.H.P7S_WG.1.o</w:t>
      </w:r>
    </w:p>
    <w:p>
      <w:pPr>
        <w:keepNext w:val="1"/>
        <w:spacing w:after="10"/>
      </w:pPr>
      <w:r>
        <w:rPr>
          <w:b/>
          <w:bCs/>
        </w:rPr>
        <w:t xml:space="preserve">Charakterystyka W_FST_02: </w:t>
      </w:r>
    </w:p>
    <w:p>
      <w:pPr/>
      <w:r>
        <w:rPr/>
        <w:t xml:space="preserve">Zna źródła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K_W03, K_W04, K_W06, K_W09</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W_FST_03: </w:t>
      </w:r>
    </w:p>
    <w:p>
      <w:pPr/>
      <w:r>
        <w:rPr/>
        <w:t xml:space="preserve">Zna źródła finansowania zadań JST i potrafi określić kierunki wydatków.</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I.P7S_WG, I.P7S_WK, II.T.P7S_WG, II.S.P7S_WG.1, II.S.P7S_WG.2</w:t>
      </w:r>
    </w:p>
    <w:p>
      <w:pPr>
        <w:keepNext w:val="1"/>
        <w:spacing w:after="10"/>
      </w:pPr>
      <w:r>
        <w:rPr>
          <w:b/>
          <w:bCs/>
        </w:rPr>
        <w:t xml:space="preserve">Charakterystyka W_FST_04: </w:t>
      </w:r>
    </w:p>
    <w:p>
      <w:pPr/>
      <w:r>
        <w:rPr/>
        <w:t xml:space="preserve">Zna specyfikę elektronicznych sprawozdań budżetowych, ich zabezpieczenia i podmioty, które są ich adresatami. </w:t>
      </w:r>
    </w:p>
    <w:p>
      <w:pPr>
        <w:spacing w:before="60"/>
      </w:pPr>
      <w:r>
        <w:rPr/>
        <w:t xml:space="preserve">Weryfikacja: </w:t>
      </w:r>
    </w:p>
    <w:p>
      <w:pPr>
        <w:spacing w:before="20" w:after="190"/>
      </w:pPr>
      <w:r>
        <w:rPr/>
        <w:t xml:space="preserve">Egzamin pisemny; test zamknięty.</w:t>
      </w:r>
    </w:p>
    <w:p>
      <w:pPr>
        <w:spacing w:before="20" w:after="190"/>
      </w:pPr>
      <w:r>
        <w:rPr>
          <w:b/>
          <w:bCs/>
        </w:rPr>
        <w:t xml:space="preserve">Powiązane charakterystyki kierunkowe: </w:t>
      </w:r>
      <w:r>
        <w:rPr/>
        <w:t xml:space="preserve">K_W02, K_W04, K_W10</w:t>
      </w:r>
    </w:p>
    <w:p>
      <w:pPr>
        <w:spacing w:before="20" w:after="190"/>
      </w:pPr>
      <w:r>
        <w:rPr>
          <w:b/>
          <w:bCs/>
        </w:rPr>
        <w:t xml:space="preserve">Powiązane charakterystyki obszarowe: </w:t>
      </w:r>
      <w:r>
        <w:rPr/>
        <w:t xml:space="preserve">I.P7S_WG, I.P7S_WK, II.T.P7S_WG, II.S.P7S_WG.1, II.S.P7S_WG.2, II.X.P7S_WG.1.o, II.H.P7S_WG.2</w:t>
      </w:r>
    </w:p>
    <w:p>
      <w:pPr>
        <w:keepNext w:val="1"/>
        <w:spacing w:after="10"/>
      </w:pPr>
      <w:r>
        <w:rPr>
          <w:b/>
          <w:bCs/>
        </w:rPr>
        <w:t xml:space="preserve">Charakterystyka W_FST_05: </w:t>
      </w:r>
    </w:p>
    <w:p>
      <w:pPr/>
      <w:r>
        <w:rPr/>
        <w:t xml:space="preserve">Ma wiedzę o podstawowych instytucjach i podmiotach, świadczących usługi lokalne.</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I.P7S_WG, I.P7S_WK, II.T.P7S_WG, II.S.P7S_WG.1, II.S.P7S_WG.2</w:t>
      </w:r>
    </w:p>
    <w:p>
      <w:pPr>
        <w:pStyle w:val="Heading3"/>
      </w:pPr>
      <w:bookmarkStart w:id="3" w:name="_Toc3"/>
      <w:r>
        <w:t>Profil ogólnoakademicki - umiejętności</w:t>
      </w:r>
      <w:bookmarkEnd w:id="3"/>
    </w:p>
    <w:p>
      <w:pPr>
        <w:keepNext w:val="1"/>
        <w:spacing w:after="10"/>
      </w:pPr>
      <w:r>
        <w:rPr>
          <w:b/>
          <w:bCs/>
        </w:rPr>
        <w:t xml:space="preserve">Charakterystyka U_FST_01: </w:t>
      </w:r>
    </w:p>
    <w:p>
      <w:pPr/>
      <w:r>
        <w:rPr/>
        <w:t xml:space="preserve">Potrafi dokonać obserwacji i interpretacji otaczających go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K_U06</w:t>
      </w:r>
    </w:p>
    <w:p>
      <w:pPr>
        <w:spacing w:before="20" w:after="190"/>
      </w:pPr>
      <w:r>
        <w:rPr>
          <w:b/>
          <w:bCs/>
        </w:rPr>
        <w:t xml:space="preserve">Powiązane charakterystyki obszarowe: </w:t>
      </w:r>
      <w:r>
        <w:rPr/>
        <w:t xml:space="preserve">II.S.P7S_UW.2.o, II.S.P7S_UW.3.o, II.H.P7S_UW.1, II.H.P7S_UW.2.o, I.P7S_UW, I.P7S_UK, II.X.P7S_UW.3.o, II.S.P7S_UW.1</w:t>
      </w:r>
    </w:p>
    <w:p>
      <w:pPr>
        <w:keepNext w:val="1"/>
        <w:spacing w:after="10"/>
      </w:pPr>
      <w:r>
        <w:rPr>
          <w:b/>
          <w:bCs/>
        </w:rPr>
        <w:t xml:space="preserve">Charakterystyka U_FST_02: </w:t>
      </w:r>
    </w:p>
    <w:p>
      <w:pPr/>
      <w:r>
        <w:rPr/>
        <w:t xml:space="preserve">Umie posługiwać się źródłami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K_U05, K_U09, K_U10, K_U03, K_U04</w:t>
      </w:r>
    </w:p>
    <w:p>
      <w:pPr>
        <w:spacing w:before="20" w:after="190"/>
      </w:pPr>
      <w:r>
        <w:rPr>
          <w:b/>
          <w:bCs/>
        </w:rPr>
        <w:t xml:space="preserve">Powiązane charakterystyki obszarowe: </w:t>
      </w:r>
      <w:r>
        <w:rPr/>
        <w:t xml:space="preserve">II.S.P7S_UW.3.o, II.H.P7S_UW.1, II.H.P7S_UW.2.o, I.P7S_UK, I.P7S_UO, I.P7S_UW, II.S.P7S_UW.2.o, II.X.P7S_UW.2, II.S.P7S_UW.1</w:t>
      </w:r>
    </w:p>
    <w:p>
      <w:pPr>
        <w:keepNext w:val="1"/>
        <w:spacing w:after="10"/>
      </w:pPr>
      <w:r>
        <w:rPr>
          <w:b/>
          <w:bCs/>
        </w:rPr>
        <w:t xml:space="preserve">Charakterystyka U_FST_03: </w:t>
      </w:r>
    </w:p>
    <w:p>
      <w:pPr/>
      <w:r>
        <w:rPr/>
        <w:t xml:space="preserve">Potrafi odnaleźć informacje o stanie finansów samorządowych w systemie teleinformatycznym, obliczyć wybrane wskaźniki z zakresu gospodarki finansowej JST oraz je zinterpretować.</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K_U06, K_U09, K_U12</w:t>
      </w:r>
    </w:p>
    <w:p>
      <w:pPr>
        <w:spacing w:before="20" w:after="190"/>
      </w:pPr>
      <w:r>
        <w:rPr>
          <w:b/>
          <w:bCs/>
        </w:rPr>
        <w:t xml:space="preserve">Powiązane charakterystyki obszarowe: </w:t>
      </w:r>
      <w:r>
        <w:rPr/>
        <w:t xml:space="preserve">I.P7S_UW, I.P7S_UK, II.X.P7S_UW.3.o, II.S.P7S_UW.1, II.S.P7S_UW.2.o, II.S.P7S_UW.3.o, II.H.P7S_UW.1, II.T.P7S_UW.2, II.X.P7S_UW.2</w:t>
      </w:r>
    </w:p>
    <w:p>
      <w:pPr>
        <w:keepNext w:val="1"/>
        <w:spacing w:after="10"/>
      </w:pPr>
      <w:r>
        <w:rPr>
          <w:b/>
          <w:bCs/>
        </w:rPr>
        <w:t xml:space="preserve">Charakterystyka U_FST_04: </w:t>
      </w:r>
    </w:p>
    <w:p>
      <w:pPr/>
      <w:r>
        <w:rPr/>
        <w:t xml:space="preserve">Potrafi ze zrozumieniem czytać sprawozdania budżetowe i na tej podstawie formułować wnioski nt kondycji finansowej i majątkowej JST .</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K_U05, K_U01</w:t>
      </w:r>
    </w:p>
    <w:p>
      <w:pPr>
        <w:spacing w:before="20" w:after="190"/>
      </w:pPr>
      <w:r>
        <w:rPr>
          <w:b/>
          <w:bCs/>
        </w:rPr>
        <w:t xml:space="preserve">Powiązane charakterystyki obszarowe: </w:t>
      </w:r>
      <w:r>
        <w:rPr/>
        <w:t xml:space="preserve">II.H.P7S_UW.1, II.H.P7S_UW.2.o, I.P7S_UW, II.S.P7S_UW.1, II.S.P7S_UW.2.o, II.S.P7S_UW.3.o, II.X.P7S_UW.2</w:t>
      </w:r>
    </w:p>
    <w:p>
      <w:pPr>
        <w:keepNext w:val="1"/>
        <w:spacing w:after="10"/>
      </w:pPr>
      <w:r>
        <w:rPr>
          <w:b/>
          <w:bCs/>
        </w:rPr>
        <w:t xml:space="preserve">Charakterystyka U_FST_05: </w:t>
      </w:r>
    </w:p>
    <w:p>
      <w:pPr/>
      <w:r>
        <w:rPr/>
        <w:t xml:space="preserve">Potrafi dokonywać analizy własnych działań z zakresu ekonomii i finansów i wskazywać na konieczność dalszego doskonalenia swoich umiejętności</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K_U07</w:t>
      </w:r>
    </w:p>
    <w:p>
      <w:pPr>
        <w:spacing w:before="20" w:after="190"/>
      </w:pPr>
      <w:r>
        <w:rPr>
          <w:b/>
          <w:bCs/>
        </w:rPr>
        <w:t xml:space="preserve">Powiązane charakterystyki obszarowe: </w:t>
      </w:r>
      <w:r>
        <w:rPr/>
        <w:t xml:space="preserve">I.P7S_UW, I.P7S_UK, II.S.P7S_UW.2.o, II.S.P7S_UW.3.o, II.H.P7S_UW.1, II.H.P7S_UW.2.o, I.P7S_UO, II.S.P7S_UW.1</w:t>
      </w:r>
    </w:p>
    <w:p>
      <w:pPr>
        <w:pStyle w:val="Heading3"/>
      </w:pPr>
      <w:bookmarkStart w:id="4" w:name="_Toc4"/>
      <w:r>
        <w:t>Profil ogólnoakademicki - kompetencje społeczne</w:t>
      </w:r>
      <w:bookmarkEnd w:id="4"/>
    </w:p>
    <w:p>
      <w:pPr>
        <w:keepNext w:val="1"/>
        <w:spacing w:after="10"/>
      </w:pPr>
      <w:r>
        <w:rPr>
          <w:b/>
          <w:bCs/>
        </w:rPr>
        <w:t xml:space="preserve">Charakterystyka K_FST_01: </w:t>
      </w:r>
    </w:p>
    <w:p>
      <w:pPr/>
      <w:r>
        <w:rPr/>
        <w:t xml:space="preserve">Ma świadomość poziomu swojej wiedzy i umiejętności w zakresie finansów samorządu terytorialnego, rozumie konieczność dalszego doskonalenia zawodowego i rozwoju osobistego</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I.P7S_KK, I.P7S_KO, I.P7S_KR</w:t>
      </w:r>
    </w:p>
    <w:p>
      <w:pPr>
        <w:keepNext w:val="1"/>
        <w:spacing w:after="10"/>
      </w:pPr>
      <w:r>
        <w:rPr>
          <w:b/>
          <w:bCs/>
        </w:rPr>
        <w:t xml:space="preserve">Charakterystyka K_FST_02: </w:t>
      </w:r>
    </w:p>
    <w:p>
      <w:pPr/>
      <w:r>
        <w:rPr/>
        <w:t xml:space="preserve">Ma świadomość roli i znaczenia gospodarki finansowej JST w zaspakajaniu potrzeb społeczności lokalnych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K_K01, K_K07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K_FST_03: </w:t>
      </w:r>
    </w:p>
    <w:p>
      <w:pPr/>
      <w:r>
        <w:rPr/>
        <w:t xml:space="preserve">Ma przekonanie o sensie, wartościach i potrzebie upowszechniania wiedzy na temat finansów lokalnych w społeczeństwie</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K_FST_04: </w:t>
      </w:r>
    </w:p>
    <w:p>
      <w:pPr/>
      <w:r>
        <w:rPr/>
        <w:t xml:space="preserve">Ma przekonanie o potrzebie zachowania się w sposób profesjonalny, stosując odpowiednio dobrane metody i narzędzia z obszaru finansów publicznych.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p>
      <w:pPr>
        <w:keepNext w:val="1"/>
        <w:spacing w:after="10"/>
      </w:pPr>
      <w:r>
        <w:rPr>
          <w:b/>
          <w:bCs/>
        </w:rPr>
        <w:t xml:space="preserve">Charakterystyka K_FST_05: </w:t>
      </w:r>
    </w:p>
    <w:p>
      <w:pPr/>
      <w:r>
        <w:rPr/>
        <w:t xml:space="preserve">Odpowiedzialnie przygotowuje się do pełnienia funkcji menedżera w sektorze publicznym - samorządowym</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 K_K07</w:t>
      </w:r>
    </w:p>
    <w:p>
      <w:pPr>
        <w:spacing w:before="20" w:after="190"/>
      </w:pPr>
      <w:r>
        <w:rPr>
          <w:b/>
          <w:bCs/>
        </w:rPr>
        <w:t xml:space="preserve">Powiązane charakterystyki obszarowe: </w:t>
      </w:r>
      <w:r>
        <w:rPr/>
        <w:t xml:space="preserve">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2026-06-20T23:06:47+02:00</dcterms:created>
  <dcterms:modified xsi:type="dcterms:W3CDTF">2026-06-20T23:06:47+02:00</dcterms:modified>
</cp:coreProperties>
</file>

<file path=docProps/custom.xml><?xml version="1.0" encoding="utf-8"?>
<Properties xmlns="http://schemas.openxmlformats.org/officeDocument/2006/custom-properties" xmlns:vt="http://schemas.openxmlformats.org/officeDocument/2006/docPropsVTypes"/>
</file>