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Jarosław Ferenc,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2006.
2. Praca zbiorowa pod redakcją S. T. Jaźwińskiego, Instrumentalne metody badań materiałów, Wydawnictwa PW, Warszawa, 1988.
3. S. Prowans, Struktura stopów, PWN, Warszawa 2000.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IM1_W13,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IM1_U08, IM1_U09, IM1_U01, IM1_U05</w:t>
      </w:r>
    </w:p>
    <w:p>
      <w:pPr>
        <w:spacing w:before="20" w:after="190"/>
      </w:pPr>
      <w:r>
        <w:rPr>
          <w:b/>
          <w:bCs/>
        </w:rPr>
        <w:t xml:space="preserve">Powiązane charakterystyki obszarowe: </w:t>
      </w:r>
      <w:r>
        <w:rPr/>
        <w:t xml:space="preserve">I.P6S_UW, III.P6S_UW.1.o, III.P6S_UW.2.o, III.P6S_UW.4.o, I.P6S_UU</w:t>
      </w:r>
    </w:p>
    <w:p>
      <w:pPr>
        <w:keepNext w:val="1"/>
        <w:spacing w:after="10"/>
      </w:pPr>
      <w:r>
        <w:rPr>
          <w:b/>
          <w:bCs/>
        </w:rPr>
        <w:t xml:space="preserve">Charakterystyka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charakterystyki kierunkowe: </w:t>
      </w:r>
      <w:r>
        <w:rPr/>
        <w:t xml:space="preserve">IM1_U01, IM1_U05, IM1_U08</w:t>
      </w:r>
    </w:p>
    <w:p>
      <w:pPr>
        <w:spacing w:before="20" w:after="190"/>
      </w:pPr>
      <w:r>
        <w:rPr>
          <w:b/>
          <w:bCs/>
        </w:rPr>
        <w:t xml:space="preserve">Powiązane charakterystyki obszarowe: </w:t>
      </w:r>
      <w:r>
        <w:rPr/>
        <w:t xml:space="preserve">I.P6S_UW, I.P6S_UU,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2026-10-08T23:36:21+02:00</dcterms:created>
  <dcterms:modified xsi:type="dcterms:W3CDTF">2026-10-08T23:36:21+02:00</dcterms:modified>
</cp:coreProperties>
</file>

<file path=docProps/custom.xml><?xml version="1.0" encoding="utf-8"?>
<Properties xmlns="http://schemas.openxmlformats.org/officeDocument/2006/custom-properties" xmlns:vt="http://schemas.openxmlformats.org/officeDocument/2006/docPropsVTypes"/>
</file>