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IM1_W14, IM1_W03, IM1_W05</w:t>
      </w:r>
    </w:p>
    <w:p>
      <w:pPr>
        <w:spacing w:before="20" w:after="190"/>
      </w:pPr>
      <w:r>
        <w:rPr>
          <w:b/>
          <w:bCs/>
        </w:rPr>
        <w:t xml:space="preserve">Powiązane charakterystyki obszarowe: </w:t>
      </w:r>
      <w:r>
        <w:rPr/>
        <w:t xml:space="preserve">I.P6S_WK, I.P6S_WG, III.P6S_WG.o</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2026-10-08T17:31:12+02:00</dcterms:created>
  <dcterms:modified xsi:type="dcterms:W3CDTF">2026-10-08T17:31:12+02:00</dcterms:modified>
</cp:coreProperties>
</file>

<file path=docProps/custom.xml><?xml version="1.0" encoding="utf-8"?>
<Properties xmlns="http://schemas.openxmlformats.org/officeDocument/2006/custom-properties" xmlns:vt="http://schemas.openxmlformats.org/officeDocument/2006/docPropsVTypes"/>
</file>