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druku 3D/ 3D Printing Techniques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- 60, obejmuje: 1) obecność na wykładach- 15 godz.; 2) uczestnictwo w zajęciach laboratoryjnych – 15 godz.; 3) przygotowanie się do kolokwium i przygotowania sprawozdań 20 godz.; 4) konsultacje- 10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projektowanie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zagadnieniami dotyczącymi technik druku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(15h):
1)	Wprowadzenie – Druk 3D jako nowa metoda wytwarzania (2h)
2)	Dobór materiałów oraz przygotowanie modeli geometrycznych do druku (2h)
3)	Technologie druku 3D polimerów i kompozytów metodami FDM, SLA, SLS (4h)
•	podstawy fizyczne procesów, projektowanie procesów, stosowane drukarki 3D, obróbki poprocesowe, wady i zalety poszczególnych metod, obszary zastosowań
4)	Technologie druku 3D metali metodami SLM, EBM, LENS (4h)
•	podstawy fizyczne procesów, projektowanie procesów, stosowane drukarki 3D, obróbki poprocesowe, wady i zalety poszczególnych metod, obszary zastosowań
5)	Technologie biodruku (2h)
•	podstawy fizyczne procesów, projektowanie procesów, stosowane drukarki 3D, obróbki poprocesowe, wady i zalety poszczególnych metod, obszary zastosowań
6)	Zaliczenie części wykładowej- kolokwium (1h)
Laboratorium (15h):
‐	Podstawy modelowania CAD (2h)
‐	Zajęcia praktyczne technologia SLA (4h)
‐	Zajęcia praktyczne technologia FDM (4h)
‐	Zajęcia praktyczne technologia SLM (4h)
‐	Zaliczenie części laboratoryjnej- prezentacje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Techniki przyrostowe. Druk 3D. Drukarki 3D, P. Siemiński, G. Budzik, Wydawnictwo: OWPW (2015)
2. Additive Manufacturing Technologies (Rapid Prototyping to Direct Digital Manufacturing), I. Gibson, D. W. Rosen, B. Stucker, Springer (2010)
3. Virtual Prototyping &amp; Bio Manufacturing in Medical Applications, B. Bidanda, P. Bartolo, Springer (2008)
4. Rapid Manufacturing (An Industrial Revolution for the Digital Age, N. Hopkinson, R.J.M. Hague, P.M. Dickens, John Wiley &amp; Sons, Ltd (2006)
5. Advanced Manufacturing Technology for Medical Applications (Reverse Engineering, Software Conversion and Rapid Prototyping), I. Gibson, John Wiley &amp; Sons, Ltd (2005)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D3D_W1: </w:t>
      </w:r>
    </w:p>
    <w:p>
      <w:pPr/>
      <w:r>
        <w:rPr/>
        <w:t xml:space="preserve">Posiada wiedzę na temat podstawowych procesów druku 3D. 
Zna podstawy fizyczne procesów oraz zasady działania urządzeń stosowanych w druku 3D.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D3D_W2: </w:t>
      </w:r>
    </w:p>
    <w:p>
      <w:pPr/>
      <w:r>
        <w:rPr/>
        <w:t xml:space="preserve">Ma podstawową wiedzę na temat doboru materiałów do druku oraz projektowania procesu wytwarzania zaawansowanych materiałów funkcjonalnych i nowoczesnych materiałów konstrukcyjnych wytwarzanych w procesie druku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D3D_U1: </w:t>
      </w:r>
    </w:p>
    <w:p>
      <w:pPr/>
      <w:r>
        <w:rPr/>
        <w:t xml:space="preserve">Umie dokonać wyboru materiału oraz technologii druku 3D dla konkretnego
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D3D_U2: </w:t>
      </w:r>
    </w:p>
    <w:p>
      <w:pPr/>
      <w:r>
        <w:rPr/>
        <w:t xml:space="preserve">Umie zaprojektować i zoptymalizować proces druku 3D, stosując odpowiednie techniki i metody badawcze.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D3D_U3: </w:t>
      </w:r>
    </w:p>
    <w:p>
      <w:pPr/>
      <w:r>
        <w:rPr/>
        <w:t xml:space="preserve">Umie dobrać podstawowe techniki i metody badawcze do badania struktury i właściwości zaawansowanych materiałów funkcjonalnych, nowoczesnych materiałów konstrukcyjnych wytwarzanych w technologii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D3D_K1: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w sposób konstruktywny posiadaną wiedzą i umiejętnościami z innymi uczestnikami zajęć. 
Umie odpowiednio określić priorytety służące realizacji określonego przez siebie lub innych zadania. Rozumie proces aktualizacji swojej wiedzy wobec pojawiających się wyzwań, konieczności rozwiązywania nowych zaistniałych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D3D_K2: </w:t>
      </w:r>
    </w:p>
    <w:p>
      <w:pPr/>
      <w:r>
        <w:rPr/>
        <w:t xml:space="preserve">Rozumie konieczność współdziałania w zespole złożonym ze specjalistów o szerokim zakresie kompetencji. 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D3D_K3: </w:t>
      </w:r>
    </w:p>
    <w:p>
      <w:pPr/>
      <w:r>
        <w:rPr/>
        <w:t xml:space="preserve">Ma świadomość znaczenia innowacyjnych technologii w rozwoju metod wytwarzania materiałów, jak też tworzenia materiałów o nowych właściwościach - w budowaniu przewagi konkurencyjnej polskiej gospodarki, świata nauki, polepszenia jakości życia społeczeństwa.
Rozumie potrzebę uczenia się przez całe życie, problem szybkiej dezaktualizacji wiedzy. Ma świadomość skutków niewłaściwie podejmowanych decyzji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2025-12-29T22:53:37+01:00</dcterms:created>
  <dcterms:modified xsi:type="dcterms:W3CDTF">2025-12-29T22:53:37+01:00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