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MECHB_W1: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	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MECHB_U1: </w:t>
      </w:r>
    </w:p>
    <w:p>
      <w:pPr/>
      <w:r>
        <w:rPr/>
        <w:t xml:space="preserve">Potrafi charakteryzować strukturę i właściwości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MECHB_U1: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2024-05-16T23:58:54+02:00</dcterms:created>
  <dcterms:modified xsi:type="dcterms:W3CDTF">2024-05-16T23:58:54+02:00</dcterms:modified>
</cp:coreProperties>
</file>

<file path=docProps/custom.xml><?xml version="1.0" encoding="utf-8"?>
<Properties xmlns="http://schemas.openxmlformats.org/officeDocument/2006/custom-properties" xmlns:vt="http://schemas.openxmlformats.org/officeDocument/2006/docPropsVTypes"/>
</file>