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Prof.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wykładach - 30 godzin b) obecność na konsultacjach - 8 godziny c) obecność na egzaminie - 2 godziny 2. Praca własna studenta – 15 godzin, w tym: a) przygotowanie do egzaminu z wykładu - 15 godzin Łączny nakład pracy studenta wynosi 55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40, w tym: a) obecność na wykładach - 30 godzin b) obecność na konsultacjach - 8 godzin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geografii na poziomie szkoły średniej, znajomość mapy świata, Europy i Polski.
Podstawowa wiedza na temat współczesnych problemów społecznych i gospodarczych, takich jak sytuacja geopolityczna na świecie i w Europie, podstawowe informacje z zakresu systemów politycznych oraz gospodarczych na świecie. Podstawowe informacje na temat Unii Europejskiej, strefy euro oraz członkostwa w Unii Europejskiej. 
Znajomość podstawowych zagadnień z zakresu przedsiębiorczości oraz WOS na poziomie szkoły średniej. 
Znajomość języka polskiego co najmniej na poziomie komunikatywnym.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wyposażenie studenta kierunku studiów gospodarki przestrzennej w podstawowe informacje na temat geografii ekonomiczno społecznej statystyki publicznej i demografii. 
Dobór tematyki oraz zawartość treści kształcenia zostały dostosowane do potrzeb kształcenia na kierunku Gospodarka Przestrzenna na uczelni o profilu technicznym. 
Do głównych celów przedmiotu należy: 
Pozyskanie wiedzy na temat zagadnień związanych z geografią ekonomiczną pozwalającej studentowi na zrozumienie powiązań ekonomiczno- społecznych z racjonalnym gospodarowaniem przestrzenią. 
Zdobycie wiedzy na temat zagadnień ekonomicznych, społecznych i polityczno – kulturowych wpływających na uwarunkowania lokalizacyjne działalności człowieka.
Zapoznanie studentów z podstawowymi problemami gospodarczymi i społecznymi Polski na tle krajów Europy (w tym Unii Europejskiej) i świata w aspekcie zróżnicowań przestrzennych. 
Orientacja w systemie statystyki publicznej i umiejętność korzystania z zasobów informatycznych GUS (na poziomie podstawowym).
</w:t>
      </w:r>
    </w:p>
    <w:p>
      <w:pPr>
        <w:keepNext w:val="1"/>
        <w:spacing w:after="10"/>
      </w:pPr>
      <w:r>
        <w:rPr>
          <w:b/>
          <w:bCs/>
        </w:rPr>
        <w:t xml:space="preserve">Treści kształcenia: </w:t>
      </w:r>
    </w:p>
    <w:p>
      <w:pPr>
        <w:spacing w:before="20" w:after="190"/>
      </w:pPr>
      <w:r>
        <w:rPr/>
        <w:t xml:space="preserve">1. Zagadnienia wstępne: przedmiot, zadania i metody geografii ekonomicznej. 
2. Region i regionalizacja w teorii i w praktyce
3. Rozwój ludnościowy świata
4. Rozwój ludnościowy świata, Unii Europejskiej i Polski
5. Migracje ludności, ich znaczenie i skale przestrzenne
6. Struktura narodowościowa, etniczna i religijna ludności Polski
7. Wewnętrzne zróżnicowania miast, ewolucja miast
8. Rolnictwo w Polsce i w Unii Europejskiej, przekształcenia rolnictwa w Polsce po 1989 r. Problem wyżywienia ludności świata
9. Wprowadzenie do ekonomicznej części cyklu wykładów. Proces globalizacji10. Zasoby naturalne i przemysł, a wzrost gospodarczy.
11. Procesy urbanizacji oraz handel i usługi w kontekście geografii ekonomiczno-społecznej
12. Znaczenie instytucji w geografii ekonomiczno – społecznej
13. Podstawy prawno – funkcjonalne statystyki publicznej. 
14. Rejestry urzędowe: REGON, TERYT. 
15. Zasoby informacyjne statystyki publicznej.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Waldemar W. Budner, Geografia ekonomiczna. Współczesne zjawiska i procesy, Wydawnictwo Uniwersytetu Ekonomicznego w Poznaniu, Poznań 2011. 2. Kazimierz Kuciński (red.), geografia ekonomiczna. Oficyna Wolters Kluwer, Warszawa 2015. 3. Kazimierz Kuciński, geografia ekonomiczna. Zarys teoretyczny, Szkoła Główna Handlowa, Warszawa 2004. 4. Rozwój miast w Polsce. Raport wprowadzający MRR opracowany na potrzeby przygotowania przeglądu OECD krajowej polityki miejskiej w Polsce, 2010, MRR, Warszawa 5. Liszewski S. (red.), 2008, Geografia urbanistyczna, Wydawnictwo Uniwersytetu Łódzkiego, Łódź 6. Wrona J., Rek J., 2006, Podstawy geografii ekonomicznej. PWE, Warszawa 7. Węcławowicz G., Bański J., Degórski M., Komornicki T., Korcelli P., Śleszyński P., 2006, Przestrzenne zagospodarowanie Polski na początku XXI wieku. PAN, IG i PZ , Monografie tom 6, Warszawa 8. Domański R. 2004, Geografia ekonomiczna Ujęcie dynamiczne. PWN, Warszawa 9. Eurostat Regional Yearbook 2014, 2014, EUROSTAT 10. Informator GUS, Główny Urząd Statystyczny, Warszawa 2014 11. Statystycznie mówiąc, Główny Urząd Statystyczny, Warszawa 2013 12. Prognoza ludności na lata 2014-2050, Główny Urząd Statystyczny, Warszawa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są prowadzone - w zakresie statystyki publicznej -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GP.SIK225_W1: </w:t>
      </w:r>
    </w:p>
    <w:p>
      <w:pPr/>
      <w:r>
        <w:rPr/>
        <w:t xml:space="preserve">zna i rozumie uwarunkowania ekonomiczne, społeczne oraz polityczno – kulturowe wpływające na rozwój przestrzeni
zna i rozumie problemy demograficznego i urbanizacyjnego rozwoju oraz ich wpływ na gospodarkę oraz dobrobyt społeczny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GP.SIK225_W2: </w:t>
      </w:r>
    </w:p>
    <w:p>
      <w:pPr/>
      <w:r>
        <w:rPr/>
        <w:t xml:space="preserve">Zna i rozumie podstawowe teorie geografii ekonomicznej i rozumie ich wpływ na gospodarowanie przestrzenią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GP.SIK225_W3: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GP.SIK225_U1: </w:t>
      </w:r>
    </w:p>
    <w:p>
      <w:pPr/>
      <w:r>
        <w:rPr/>
        <w:t xml:space="preserve">potrafi interpretować dane makroekonomiczne i rozumie ich znaczenie dla rozwoju przestrzeni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GP.SIK225_U2: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GP.SIK225_U3: </w:t>
      </w:r>
    </w:p>
    <w:p>
      <w:pPr/>
      <w:r>
        <w:rPr/>
        <w:t xml:space="preserve">potrafi zauważyć i interpretować trendy zmian zjawisk gospodarczych i społecznych, ma świadomość dynamiki tych trendów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GP.SIK225_K1: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 K_K08_SR, K_K08_UR</w:t>
      </w:r>
    </w:p>
    <w:p>
      <w:pPr>
        <w:spacing w:before="20" w:after="190"/>
      </w:pPr>
      <w:r>
        <w:rPr>
          <w:b/>
          <w:bCs/>
        </w:rPr>
        <w:t xml:space="preserve">Powiązane efekty obszarowe: </w:t>
      </w:r>
      <w:r>
        <w:rPr/>
        <w:t xml:space="preserve">T1A_K01, T1A_K02,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2026-07-11T01:43:28+02:00</dcterms:created>
  <dcterms:modified xsi:type="dcterms:W3CDTF">2026-07-11T01:43:28+02:00</dcterms:modified>
</cp:coreProperties>
</file>

<file path=docProps/custom.xml><?xml version="1.0" encoding="utf-8"?>
<Properties xmlns="http://schemas.openxmlformats.org/officeDocument/2006/custom-properties" xmlns:vt="http://schemas.openxmlformats.org/officeDocument/2006/docPropsVTypes"/>
</file>