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godzin, w tym:
a) obecność na wykładach - 30 godzin 
b) obecność na kolokwium - 2 godziny
c) obecność na ćwiczeniach - 30 godzin
2. Praca własna studenta – 63 godzin, w tym: 
a) bieżące przygotowanie do uczestnictwa w wykładach - 15 godzin
b) bieżące przygotowanie do uczestnictwa w ćwiczeniach, zbieranie danych, praca nad sprawozdaniami - 20 godzin
c) przygotowanie prezentacji w ramach ćwiczeń - 8 godzin
d) studia nad literaturą przedmiotu - 10 godzin
e) przygotowanie do kolokwium z wykładu - 10 godzin 
Łączny nakład pracy studenta wynosi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 liczba godzin kontaktowych 62, w tym:
a) obecność na wykładach - 30 godzin 
b) obecność na kolokwium - 2 godziny
c) obecność na ćwiczeniach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- 58 godzin, w tym: 
a) obecność na ćwiczeniach, analiza danych - 30 godzin
b) bieżące przygotowanie do uczestnictwa w ćwiczeniach, zbieranie danych, praca nad sprawozdaniami - 20 godzin
c) przygotowanie prezentacji w ramach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czasie zajęć uczestnicy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uczestnicy nauczą się łączenia danych pochodzących z map topograficznych, geologicznych, hydrogeologicznych i sozologicznych.
</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 </w:t>
      </w:r>
    </w:p>
    <w:p>
      <w:pPr>
        <w:keepNext w:val="1"/>
        <w:spacing w:after="10"/>
      </w:pPr>
      <w:r>
        <w:rPr>
          <w:b/>
          <w:bCs/>
        </w:rPr>
        <w:t xml:space="preserve">Metody oceny: </w:t>
      </w:r>
    </w:p>
    <w:p>
      <w:pPr>
        <w:spacing w:before="20" w:after="190"/>
      </w:pPr>
      <w:r>
        <w:rPr/>
        <w:t xml:space="preserve">Ocena kolokwium pisemnego obejmującego treści przedstawione w ramach cyklu wykładowego. 
Ocena łączna prezentacji i sprawozdań przygotowywanych w trakcie ćwiczeń.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Bajkiewicz-Grabowska E., Mikulski Z. Hydrologia ogólna. Wyd. Naukowe PWN, Warszawa 1999.
2. Czubla P., Mizerski W., Świerczewska-Gładysz E. (2007) - Przewodnik do ćwiczeń z geologii. Wyd. Naukowe PWN. Warszawa
3. Geografia fizyczna Polski. Richling A., Ostaszewska K. (ed.), Wyd. Naukowe PWN, Warszawa 2005.
4. Geografia Polski. Środowisko przyrodnicze. Starkel L. (ed.), Wyd. Naukowe PWN, Warszawa 1991.
5. Harasimiuk M. (2001)- Przewodnik do ćwiczeń z geologii i geomorfologii dla studentów ochrony środowiska. Wydawnictwo UMCS. Lublin
6. Klimaszewski M. (2005) - Geomorfologia. Wyd. Naukowe PWN. Warszawa.
7. Migoń P. Geomorfologia. Wyd. Naukowe PWN, Warszawa 2008.
8. Mizerski W. (2002) - Geologia dynamiczna. Wydawnictwo Naukowe PWN, Warszawa.
9. Mizerski W., Sylwestrzak H. (2002) – Słownik geologiczny. Wyd. Naukowe PWN. Warszawa
10. Woś A. Meteorologia dla geografów. Wyd. Naukowe UAM,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GP.SIK122_W1: </w:t>
      </w:r>
    </w:p>
    <w:p>
      <w:pPr/>
      <w:r>
        <w:rPr/>
        <w:t xml:space="preserve">zna podstawowe procesy geologiczne i mechanizmy genezy form geomorfologicznych; zna podstawowe mechanizmy i procesy przebiegające w środowisku przyrodniczym
</w:t>
      </w:r>
    </w:p>
    <w:p>
      <w:pPr>
        <w:spacing w:before="60"/>
      </w:pPr>
      <w:r>
        <w:rPr/>
        <w:t xml:space="preserve">Weryfikacja: </w:t>
      </w:r>
    </w:p>
    <w:p>
      <w:pPr>
        <w:spacing w:before="20" w:after="190"/>
      </w:pPr>
      <w:r>
        <w:rPr/>
        <w:t xml:space="preserve">zaliczenie kolokwium pisemnego</w:t>
      </w:r>
    </w:p>
    <w:p>
      <w:pPr>
        <w:spacing w:before="20" w:after="190"/>
      </w:pPr>
      <w:r>
        <w:rPr>
          <w:b/>
          <w:bCs/>
        </w:rPr>
        <w:t xml:space="preserve">Powiązane efekty kierunkowe: </w:t>
      </w:r>
      <w:r>
        <w:rPr/>
        <w:t xml:space="preserve">K_W07, K_W08, K_W14</w:t>
      </w:r>
    </w:p>
    <w:p>
      <w:pPr>
        <w:spacing w:before="20" w:after="190"/>
      </w:pPr>
      <w:r>
        <w:rPr>
          <w:b/>
          <w:bCs/>
        </w:rPr>
        <w:t xml:space="preserve">Powiązane efekty obszarowe: </w:t>
      </w:r>
      <w:r>
        <w:rPr/>
        <w:t xml:space="preserve">T1A_W08, P1A_W03, T1A_W08, P1A_W01, T1A_W08, P1A_W04</w:t>
      </w:r>
    </w:p>
    <w:p>
      <w:pPr>
        <w:keepNext w:val="1"/>
        <w:spacing w:after="10"/>
      </w:pPr>
      <w:r>
        <w:rPr>
          <w:b/>
          <w:bCs/>
        </w:rPr>
        <w:t xml:space="preserve">Efekt GP.SIK122_W2: </w:t>
      </w:r>
    </w:p>
    <w:p>
      <w:pPr/>
      <w:r>
        <w:rPr/>
        <w:t xml:space="preserve">zna podstawy tworzenia i posługiwania się mapą topograficzną, geomorfologiczną, hydrologiczną i geologiczną oraz geoportalami, w tym PIG-PIB</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K_W19_SR, K_W19_UR</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GP.SIK122_U1: </w:t>
      </w:r>
    </w:p>
    <w:p>
      <w:pPr/>
      <w:r>
        <w:rPr/>
        <w:t xml:space="preserve">potrafi uwzględnić zjawiska i procesy zachodzące w środowisku przyrodniczym, w tym procesy geologiczne i geomorfologiczne, w swojej działalności zawodowej
</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pStyle w:val="Heading3"/>
      </w:pPr>
      <w:bookmarkStart w:id="4" w:name="_Toc4"/>
      <w:r>
        <w:t>Profil ogólnoakademicki - kompetencje społeczne</w:t>
      </w:r>
      <w:bookmarkEnd w:id="4"/>
    </w:p>
    <w:p>
      <w:pPr>
        <w:keepNext w:val="1"/>
        <w:spacing w:after="10"/>
      </w:pPr>
      <w:r>
        <w:rPr>
          <w:b/>
          <w:bCs/>
        </w:rPr>
        <w:t xml:space="preserve">Efekt GP.SIK122_K1: </w:t>
      </w:r>
    </w:p>
    <w:p>
      <w:pPr/>
      <w:r>
        <w:rPr/>
        <w:t xml:space="preserve">potrafi przygotować i przedstawić prezentację poświęconą konkretnym zagadnieniom dotyczącym środowiska przyrodniczego</w:t>
      </w:r>
    </w:p>
    <w:p>
      <w:pPr>
        <w:spacing w:before="60"/>
      </w:pPr>
      <w:r>
        <w:rPr/>
        <w:t xml:space="preserve">Weryfikacja: </w:t>
      </w:r>
    </w:p>
    <w:p>
      <w:pPr>
        <w:spacing w:before="20" w:after="190"/>
      </w:pPr>
      <w:r>
        <w:rPr/>
        <w:t xml:space="preserve">obserwacja studenta przez prowadzącego ćwiczenia, ocena prezentacji</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2024-05-18T13:11:25+02:00</dcterms:created>
  <dcterms:modified xsi:type="dcterms:W3CDTF">2024-05-18T13:11:25+02:00</dcterms:modified>
</cp:coreProperties>
</file>

<file path=docProps/custom.xml><?xml version="1.0" encoding="utf-8"?>
<Properties xmlns="http://schemas.openxmlformats.org/officeDocument/2006/custom-properties" xmlns:vt="http://schemas.openxmlformats.org/officeDocument/2006/docPropsVTypes"/>
</file>