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GP.SMS288</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udział w wykładach - 30 godz.,
b) udział w konsultacjach - 5 godz.
2) Praca własna studenta - 15 godzin, w tym:
a) zapoznanie się z literaturą - 5 godz.
b) przygotowanie uchwały planu miejscowego -10 godz.
Łącznie nakład pracy studenta wynosi 50 godzin,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godzin, w tym:
a) udział w wykładach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 punktu ECTS - 10 godziny, w tym:
a) przygotowanie uchwały planu miejscowego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technikami zapisu ustaleń zawartych w planie miejscowym a także próba opracowania prawidłowego - pod względem legislacyjnym - projektu uchwały.</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w formie pisemnej - wykonanie pracy praktycznej: </w:t>
      </w:r>
    </w:p>
    <w:p>
      <w:pPr/>
      <w:r>
        <w:rPr/>
        <w:t xml:space="preserve">Ma wiedzę na temat uwarunkowań prawno-gospodarczych stanowienia prawa, w szczególności w zakresie planowania przestrzennego w krajach Unii Europejskiej</w:t>
      </w:r>
    </w:p>
    <w:p>
      <w:pPr>
        <w:spacing w:before="60"/>
      </w:pPr>
      <w:r>
        <w:rPr/>
        <w:t xml:space="preserve">Weryfikacja: </w:t>
      </w:r>
    </w:p>
    <w:p>
      <w:pPr>
        <w:spacing w:before="20" w:after="190"/>
      </w:pPr>
      <w:r>
        <w:rPr/>
        <w:t xml:space="preserve">GP.NMK206_W3</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T2A_W10, T2A_W08</w:t>
      </w:r>
    </w:p>
    <w:p>
      <w:pPr>
        <w:pStyle w:val="Heading3"/>
      </w:pPr>
      <w:bookmarkStart w:id="3" w:name="_Toc3"/>
      <w:r>
        <w:t>Profil ogólnoakademicki - umiejętności</w:t>
      </w:r>
      <w:bookmarkEnd w:id="3"/>
    </w:p>
    <w:p>
      <w:pPr>
        <w:keepNext w:val="1"/>
        <w:spacing w:after="10"/>
      </w:pPr>
      <w:r>
        <w:rPr>
          <w:b/>
          <w:bCs/>
        </w:rPr>
        <w:t xml:space="preserve">Efekt Zaliczenie w formie pisemnej - wykonanie pracy praktycznej: </w:t>
      </w:r>
    </w:p>
    <w:p>
      <w:pPr/>
      <w:r>
        <w:rPr/>
        <w:t xml:space="preserve">Wykorzystuje zdobyta wiedzę do rozstrzygania dylematów pojawiających się w pracy zawodowej</w:t>
      </w:r>
    </w:p>
    <w:p>
      <w:pPr>
        <w:spacing w:before="60"/>
      </w:pPr>
      <w:r>
        <w:rPr/>
        <w:t xml:space="preserve">Weryfikacja: </w:t>
      </w:r>
    </w:p>
    <w:p>
      <w:pPr>
        <w:spacing w:before="20" w:after="190"/>
      </w:pPr>
      <w:r>
        <w:rPr/>
        <w:t xml:space="preserve">GP.NMK206_U2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Zaliczenie w formie pisemnej - wykonanie pracy praktycznej: </w:t>
      </w:r>
    </w:p>
    <w:p>
      <w:pPr/>
      <w:r>
        <w:rPr/>
        <w:t xml:space="preserve">Wykazuje się inicjatywą, elastycznością i samodzielnością w podejmowaniu decyzji przy rozwiązywaniu problemów społecznych, ekonomicznych, prawnych oraz innych</w:t>
      </w:r>
    </w:p>
    <w:p>
      <w:pPr>
        <w:spacing w:before="60"/>
      </w:pPr>
      <w:r>
        <w:rPr/>
        <w:t xml:space="preserve">Weryfikacja: </w:t>
      </w:r>
    </w:p>
    <w:p>
      <w:pPr>
        <w:spacing w:before="20" w:after="190"/>
      </w:pPr>
      <w:r>
        <w:rPr/>
        <w:t xml:space="preserve">GP.NMK206_K1</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zaliczenie w formie pisemnej wykonanie pracy praktycznej: </w:t>
      </w:r>
    </w:p>
    <w:p>
      <w:pPr/>
      <w:r>
        <w:rPr/>
        <w:t xml:space="preserve">Jest świadomy odpowiedzialności zawodowej w pracy oraz rozumie zasady etyki zawodowej</w:t>
      </w:r>
    </w:p>
    <w:p>
      <w:pPr>
        <w:spacing w:before="60"/>
      </w:pPr>
      <w:r>
        <w:rPr/>
        <w:t xml:space="preserve">Weryfikacja: </w:t>
      </w:r>
    </w:p>
    <w:p>
      <w:pPr>
        <w:spacing w:before="20" w:after="190"/>
      </w:pPr>
      <w:r>
        <w:rPr/>
        <w:t xml:space="preserve">GP.NMK206_K2</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2026-10-09T02:40:45+02:00</dcterms:created>
  <dcterms:modified xsi:type="dcterms:W3CDTF">2026-10-09T02:40:45+02:00</dcterms:modified>
</cp:coreProperties>
</file>

<file path=docProps/custom.xml><?xml version="1.0" encoding="utf-8"?>
<Properties xmlns="http://schemas.openxmlformats.org/officeDocument/2006/custom-properties" xmlns:vt="http://schemas.openxmlformats.org/officeDocument/2006/docPropsVTypes"/>
</file>