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4 - Geografia fizyczna Polski</w:t>
      </w:r>
    </w:p>
    <w:p>
      <w:pPr>
        <w:keepNext w:val="1"/>
        <w:spacing w:after="10"/>
      </w:pPr>
      <w:r>
        <w:rPr>
          <w:b/>
          <w:bCs/>
        </w:rPr>
        <w:t xml:space="preserve">Koordynator przedmiotu: </w:t>
      </w:r>
    </w:p>
    <w:p>
      <w:pPr>
        <w:spacing w:before="20" w:after="190"/>
      </w:pPr>
      <w:r>
        <w:rPr/>
        <w:t xml:space="preserve">dr Łukasz Bujak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- 30 godzin
2)Praca własna studenta: 20 godzin, w tym
a) przygotowanie do kolokwium końcowego: 10 godzin
b) studia literaturowe: 10 godzin
3) RAZEM - 50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- 30 godzin, w tym:
a) uczestnictwo w wykładach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ze środowiskiem przyrodniczym Polski oraz powiązaniami pomiędzy poszczególnymi komponentami środowiska.</w:t>
      </w:r>
    </w:p>
    <w:p>
      <w:pPr>
        <w:keepNext w:val="1"/>
        <w:spacing w:after="10"/>
      </w:pPr>
      <w:r>
        <w:rPr>
          <w:b/>
          <w:bCs/>
        </w:rPr>
        <w:t xml:space="preserve">Treści kształcenia: </w:t>
      </w:r>
    </w:p>
    <w:p>
      <w:pPr>
        <w:spacing w:before="20" w:after="190"/>
      </w:pPr>
      <w:r>
        <w:rPr/>
        <w:t xml:space="preserve">Budowa i przeszłość geologiczna Polski. Geneza rzeźby terenu. Charakterystyczne formy terenu. Gleby i ich rozmieszczenie w Polsce. Wody powierzchniowe i podziemne. Klimat Polski. Szata roślinna - potencjalna i rzeczywista. Fauna Polski. Powiązania pomiędzy poszczególnymi komponentami środowiska przyrodniczego. Podział fizycznogeograficzny Polski.  Omówienie wybranych krain Polski.</w:t>
      </w:r>
    </w:p>
    <w:p>
      <w:pPr>
        <w:keepNext w:val="1"/>
        <w:spacing w:after="10"/>
      </w:pPr>
      <w:r>
        <w:rPr>
          <w:b/>
          <w:bCs/>
        </w:rPr>
        <w:t xml:space="preserve">Metody oceny: </w:t>
      </w:r>
    </w:p>
    <w:p>
      <w:pPr>
        <w:spacing w:before="20" w:after="190"/>
      </w:pPr>
      <w:r>
        <w:rPr/>
        <w:t xml:space="preserve">test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Richling A., Ostaszewska K. (red.) 2006. Geografia fizyczna Polski. Wydawnictwo Naukowe PWN, Warszawa.
Kondracki J. 2002. Geografia regionalna Polski. Wydawnictwo Naukowe PWN, Warszawa.
Starkel L. (red.) 1999. Geografia Polski. Środowisko przyrodnicze. Wydawnictwo Naukowe PWN, Warszawa.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powiązania pomiędzy poszczególnymi komponentami środowiska</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wykorzystywać wiedzę geograficzną do celów praktycznych</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rozumie pozatechniczne aspekty i skutki działalności inżynierskiej, w tym jej wpływu na środowisko</w:t>
      </w:r>
    </w:p>
    <w:p>
      <w:pPr>
        <w:spacing w:before="60"/>
      </w:pPr>
      <w:r>
        <w:rPr/>
        <w:t xml:space="preserve">Weryfikacja: </w:t>
      </w:r>
    </w:p>
    <w:p>
      <w:pPr>
        <w:spacing w:before="20" w:after="190"/>
      </w:pPr>
      <w:r>
        <w:rPr/>
        <w:t xml:space="preserve">uczestnictwo w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2024-05-20T01:26:57+02:00</dcterms:created>
  <dcterms:modified xsi:type="dcterms:W3CDTF">2024-05-20T01:26:57+02:00</dcterms:modified>
</cp:coreProperties>
</file>

<file path=docProps/custom.xml><?xml version="1.0" encoding="utf-8"?>
<Properties xmlns="http://schemas.openxmlformats.org/officeDocument/2006/custom-properties" xmlns:vt="http://schemas.openxmlformats.org/officeDocument/2006/docPropsVTypes"/>
</file>