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UPP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arch. Wojciech Bartoszczuk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GP.SMS303U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25, w tym:
a) udział w seminariach 15 x 1 godz. = 15 godz.
b) konsultacje z promotorem 10 godz.
2. Praca własna studenta – 5 godzin, w tym przygotowanie referatu dot. tematu i zakresu pracy dyplomowej.
Łącznie nakład pracy studenta wynosi 30 godzin, co odpowiada 1 pkt.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pkt. ECTS - liczba godzin kontaktowych: 25, w tym:
a) udział w seminariach 15 x 1 godz. = 15 godz.
b) konsultacje z promotorem 10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0,6 punktu ECTS - 15 godzin pracy studenta, w tym: 
a) konsultacje z promotorem 10 godz.
b) przygotowanie referatu dot. tematu i zakresu pracy dyplomowej 1 x 5 godz. = 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 Wybór promotora pracy dyplomowej i tematu,
- Przygotowanie tematu i zakresu pracy
- Zgromadzenie podstawowej literatury oraz znajomość materiałów źródłowych umożliwiających napisanie pracy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30 - studentów na seminariach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umiejętności pozyskiwania wiedzy z różnych źródeł, dokonywania ich interpretacji, wyciągania wniosków. Ponadto nabycia umiejętności merytorycznego argumentowania oraz prezentacji materiałów  i wyników końcowych.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seminarium dyplomowego ma miejsce prezentacja wstępnych założeń pracy. W trakcie seminarium, studenci uzyskują ponadto informacje dotyczące ogólnych zasad procesu realizacji prac dyplomowych, zasad redakcji i konstrukcji opracowania, jak również informacje o przebiegu egzaminu dyplomowego. 
Zajęcia te pozwalają także na doskonalenie umiejętności prezentacji przez dyplomanta wyników swojej pracy i poddawania ich publicznej dyskusji.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zaliczenia seminarium jest obowiązkowa obecność i wygłoszenie  referatu nt. wybranego tematu. Prowadzący seminarium ocenia zaangażowanie dyplomanta oraz przyjęte założenia w pracy dyplomowej. Łączna ocena: obecności, zaangażowanie oraz prawidłowość dowodzenia są podstawą oceny końcowej.
Oceny wystawiane są według zasady:  5,0 - pięć (4,76 – 5,0), 4,5 - cztery i pół (4,26 - 4,74), 4,0 - cztery (3,76 - 4,25), 3,5 - trzy i pół (3,26 - 3,75), 3,0 - trzy (3,0 - 3,25).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Podstawowymi lekturami są źródła niezbędne do napisania pracy dyplomowej oceniane zarówno przez promotora jak i prowadzącego seminarium. Ponadto dodatkowymi źródłami są standardy oraz wymagania wydziałowe stawiane pracom dyplomowym.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prowadzony w formie stacjonarnej, hybrydowej lub zdalnej, w zależności od  decyzji Władz Uczelni. Prowadzący nie wyraża zgody na nagrywanie seminariów.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GP.SMS303U_U1: </w:t>
      </w:r>
    </w:p>
    <w:p>
      <w:pPr/>
      <w:r>
        <w:rPr/>
        <w:t xml:space="preserve">Dyplomant potrafi zdobywać dane z różnych źródeł, je analizować oraz oceniać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 trakcie prezentowania wyników cząstkowych jak i końcowych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GP.SMS303U_U2: </w:t>
      </w:r>
    </w:p>
    <w:p>
      <w:pPr/>
      <w:r>
        <w:rPr/>
        <w:t xml:space="preserve">dyplomant ma umiejętności pracy indywidualnej i zespołowej, w określonym czasie niezbędnym do ukończenia dyplomu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 postaci zaprezentowania materiałów na seminarium i obrona dyplomu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GP.SMS303U_U3: </w:t>
      </w:r>
    </w:p>
    <w:p>
      <w:pPr/>
      <w:r>
        <w:rPr/>
        <w:t xml:space="preserve">dyplomant umie merytorycznie przeprowadzać dowody, formułować wnioski w celu końcowego wnioskowania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czasie referatów na seminarium dowodząc swoich tez a także w czasie obrony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GP.SMS303U_U4: </w:t>
      </w:r>
    </w:p>
    <w:p>
      <w:pPr/>
      <w:r>
        <w:rPr/>
        <w:t xml:space="preserve">dyplomant organizuje prace naukowa pod nadzorem promotora i referuje ja na seminarium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 czasie referowanie swojej pracy na kolejnych etapach w czasie seminarium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2024-05-20T05:44:57+02:00</dcterms:created>
  <dcterms:modified xsi:type="dcterms:W3CDTF">2024-05-20T05:44:57+02:00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