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i symulacja procesów technologicznych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Grabarczyk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wg planu studiów -  20h; zapoznanie ze wskazaną literaturą - 10 h; wykonanie opracowania teoretycznego oraz projektu - 20h; Razem 50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wg planu studiów -  20h; zapoznanie ze wskazaną literaturą - 10 h; wykonanie opracowania teoretycznego oraz projektu - 20h; Razem 50 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ogólnym przedmiotu jest uzyskanie przez studenta wiedzy, umiejętności i kompetencji społecznych w zakresie modelowania matematycznego procesów technologicznych w przemyśle chemicznym. Celem szczegółowym jest stworzenie modelu, przeprowadzenie symulacji i analizy parametrycznej procesu w dedykowanym programie symulacyjnym.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Równania zachowania masy, pędu i energii w modelowaniu matematycznym procesów. Kryteria podobieństwa procesów.  Komercyjne symulatory procesów technologicznych. Moduły obliczeniowe rurociągów i zaworów, separatorów faz, maszyn do transportu płynów. Moduły obliczeniowe wielostopniowych aparatów do wymiany masy. Moduły obliczeniowe reaktorów. Integracja cieplna procesów. Tworzenie modelu złożonego procesu technologicznego. Symulacje komputerowe i analiza parametryczna procesu technologicznego jako całości.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 oparciu o oceny punktowe za aktywność na zajęciach, opracowanie zagadnienia teoretycznego oraz za wykonanie i obronę projektu. Punktacja łączna = 0,1*(punkty za aktywność) + 0,2*(punkty za opracowanie teoretyczne) + 0,7*(punkty za wykonanie i obronę projektu). Zaliczenie przedmiotu od 50% łącznej liczby punktów możliwych do zdobycia. Przelicznik punktacji na otrzymaną ocenę: 0 – 49% dwa; 50 – 60% trzy; 61 – 70% trzy i pół; 71 – 80% cztery; 81 – 90% cztery i pół; 91 – 100% pięć.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Jeżowska A., Jeżowski J.: Wprowadzenie do projektowania systemów technologii chemicznej. Oficyna Wydawnicza Politechniki Rzeszowskiej, Rzeszów, 2002
2. Janecki H. P.: Modelowanie procesów technologicznych. Wydawnictwo Politechniki Radomskiej, Radom, 2011
3. Babu B. V.: Process plant simulation. Oxford University Press, 2004
4. Al-Malah K. I. M.: Aspen Plus – chemical engineering applications. Wiley, 2017
5. Chaves I. D. G. i inni: Process analysis and simulation in chemical engineering. Springer, 2016
6. Smith R.: Chemical process design and integration. John Wiley &amp; Sons, 2005
7. Instrukcje obsługi programów symulacyjnych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W07: </w:t>
      </w:r>
    </w:p>
    <w:p>
      <w:pPr/>
      <w:r>
        <w:rPr/>
        <w:t xml:space="preserve">Ma wiedzę z zakresu współczesnych programów komputerowych służących do modelowania i symulacji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zagadnienia teoretycznego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keepNext w:val="1"/>
        <w:spacing w:after="10"/>
      </w:pPr>
      <w:r>
        <w:rPr>
          <w:b/>
          <w:bCs/>
        </w:rPr>
        <w:t xml:space="preserve">Charakterystyka W09: </w:t>
      </w:r>
    </w:p>
    <w:p>
      <w:pPr/>
      <w:r>
        <w:rPr/>
        <w:t xml:space="preserve">Ma wiedzę z zakresu modelowania procesów w technologii chemicznej oraz możliwości zastosowania nowoczesnych symulatorów komputerowych.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zagadnienia teoretycznego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Ma wiedzę z zakresu obsługi programów komputerowych do modelowania oraz symulacji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na potrzeby projektu pozyskiwać, weryfikować, analizować i interpretować dane literaturowe z różnych źródeł (zasoby internetowe, literatura fachowa, bazy danych, patenty itd.).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zagadnienia teoretycznego, Zadanie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U07: </w:t>
      </w:r>
    </w:p>
    <w:p>
      <w:pPr/>
      <w:r>
        <w:rPr/>
        <w:t xml:space="preserve">Potrafi obsługiwać anglojęzyczne programy komputerowe do modelowania i symulacji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I.P7S_UW.o</w:t>
      </w:r>
    </w:p>
    <w:p>
      <w:pPr>
        <w:keepNext w:val="1"/>
        <w:spacing w:after="10"/>
      </w:pPr>
      <w:r>
        <w:rPr>
          <w:b/>
          <w:bCs/>
        </w:rPr>
        <w:t xml:space="preserve">Charakterystyka U08: </w:t>
      </w:r>
    </w:p>
    <w:p>
      <w:pPr/>
      <w:r>
        <w:rPr/>
        <w:t xml:space="preserve">Potrafi przeprowadzać symulacje komputerowe procesów technologicznych, interpretować uzyskane wyniki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U09: </w:t>
      </w:r>
    </w:p>
    <w:p>
      <w:pPr/>
      <w:r>
        <w:rPr/>
        <w:t xml:space="preserve">Potrafi wykorzystać metody symulacyjne do formułowania i rozwiązywania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U19: </w:t>
      </w:r>
    </w:p>
    <w:p>
      <w:pPr/>
      <w:r>
        <w:rPr/>
        <w:t xml:space="preserve">Potrafi, na podstawie wyników symulacji, dokonać oceny efektywności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2024-05-20T03:54:54+02:00</dcterms:created>
  <dcterms:modified xsi:type="dcterms:W3CDTF">2024-05-20T03:54:54+02:00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