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technologii tworzyw sztucznych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Wiesława Ciesińska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CN2A_34L/01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- 30, opracowanie wyników - 15, napisanie sprawozdania - 10, przygotowanie do kolokwium - 20, razem - 90; Razem =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- 30, opracowanie wyników - 15, napisanie sprawozdania - 10, przygotowanie do kolokwium - 20, razem - 75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Granulacja termoplastów; L2 - Otrzymywanie folii rękawowej; L3 - Formowanie wtryskowe; L4 -  Oznaczanie stopnia zmętnienia folii polimerowych; L5 -  Oznaczanie nawrotu sprężystego asfaltów modyfikowanych polimerami; L6 - Wpływ zarodków krystalizacji na struktury morfologiczne poliformaldehydu; L7 - Oznaczanie penetracji asfaltów modyfikowanych polimerami w funkcji temperatury; L8  Oznaczanie temperatury mięknienia asfaltów modyfikowanych polimerami metodą „Pierścień i Kula”; L9 - Oznaczanie temperatury łamliwości asfaltów modyfikowanych polimerami wg Fraassa; L10 - Oznaczanie udarności tworzyw sztucznych metodą Izoda; L11 - Oznaczanie temperatury kroplenia wosków polietylenowych; L12 - Oznaczanie indeksu zażółcenia polimerów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zawiera; oceniony wstęp teoretyczny, oceniony sposób wykonania ćwiczenia, ocenione sprawozdanie z przebiegu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(1) Praca zbiorowa (red. Zieliński J.): Wybrane właściwości poliolefin. Ćwiczenia laboratoryjne, Oficyna Wydawnicza Politechniki Warszawskiej, Warszawa, 2010;
(2)Praca zbiorowa (red. Zieliński J.): Wybrane właściwości asfaltów naftowych i kompozycji asfaltowo-polimerowych. Ćwiczenia laboratoryjne, Oficyna Wydawnicza Politechniki Warszawskiej, Warszawa,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wiedzę dotyczącą metod otrzymywania polimerów i materiałów polimerowych dotyczącą doboru metod charakteryzowania właściwości materiałów polimerowych.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ocenić wpływ jakości surowców polimerowych na przebieg procesów wytwórczych i przetwórczych i właściwości otrzymanych wyrobów.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U11: </w:t>
      </w:r>
    </w:p>
    <w:p>
      <w:pPr/>
      <w:r>
        <w:rPr/>
        <w:t xml:space="preserve">Potrafi określać wpływ właściwości chemicznych i fizykochemicznych produktów przerobu ropy naftowej i produktów polimerowych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U21: </w:t>
      </w:r>
    </w:p>
    <w:p>
      <w:pPr/>
      <w:r>
        <w:rPr/>
        <w:t xml:space="preserve">Potrafi wybrać i zastosować właściwe metody dla scharakteryzowania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i zna możliwości ciągłego dokształcania się w zakresie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2024-05-20T00:25:26+02:00</dcterms:created>
  <dcterms:modified xsi:type="dcterms:W3CDTF">2024-05-20T00:25:26+02:00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