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- 10, razem - 30; Ćwiczenia: liczba godzin według planu studiów - 30, przygotowanie do zajęć - 5, , przygotowanie do kolokwium - 10, razem - 45;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Metody udziałów grupowych w obliczeniach fizykochemicznych. Szacowanie efektów cieplnych reakcji w oparciu o energię wiązań. Napięcie powierzchniowe i zjawiska z tym związane. Adsorpcja, izotermy adsorpcji. Zjawisko kondensacji kapilarnej.
Ćwiczenia:
W ramach ćwiczeń rozwiązywane są przykładowe zadania rachunkowe mające na celu rozwinięcie i ugruntowanie zagadnień przedstawionych na wykładzie.</w:t>
      </w:r>
    </w:p>
    <w:p>
      <w:pPr>
        <w:keepNext w:val="1"/>
        <w:spacing w:after="10"/>
      </w:pPr>
      <w:r>
        <w:rPr>
          <w:b/>
          <w:bCs/>
        </w:rPr>
        <w:t xml:space="preserve">Metody oceny: </w:t>
      </w:r>
    </w:p>
    <w:p>
      <w:pPr>
        <w:spacing w:before="20" w:after="190"/>
      </w:pPr>
      <w:r>
        <w:rPr/>
        <w:t xml:space="preserve">1. Obecność na wykładach zalecana. Obecność na ćwiczeniach audytoryjnych obowiązkowa i będzie sprawdzana. Ewentualna nieobecność (maksymalnie dwukrotna) podczas ćwiczeń audytoryjnych podlega usprawiedliwieniu, którego dokonuje prowadzący zajęcia. 
2. Efekty uczenia się przypisane do wykładu będą weryfikowane poprzez egzamin pisemny, natomiast efekty uczenia się określone dla ćwiczeń audytoryjnych będą weryfikowane poprzez trzy kolokwia pisemne. 
3. Warunkiem zaliczenia przedmiotu jest uzyskanie pozytywnej oceny z egzaminu pisemnego oraz z ćwiczeń. Ocena z ćwiczeń audytoryjnych stanowi średnią z trzech kolokwiów pisemnych. Wskazana i dodatkowo premiowana jest aktywność w trakcie ćwiczeń audytoryjnych. Ocena z przedmiotu stanowi średnią ocen z egzaminu pisemnego oraz z ćwiczeń audytoryjnych. Zaliczenie ćwiczeń audytoryjnych odbywa się najpóźniej na ostatnich zajęciach w semestrze. 
4. Oceny z kolokwium, egzaminu i ocena łączna będą przekazywane do wiadomości studentów za pośrednictwem USOS. Student może poprawić tylko oceny niedostateczne w terminie wyznaczonym przez prowadzącego zajęcia. 
5. Student powtarza z powodu niezadowalających wyników w nauce tylko niezaliczony typ zajęć realizowany w ramach przedmiotu. 
6. Podczas weryfikacji osiągnięcia efektów uczenia się każdy student powinien mieć tylko materiały uzgodnione z prowadzącym, m.in. kalkulator, długopis (pióro) z niebieskim lub czarnym tuszem (atramentem). Materiały nieustalone z prowadzącym,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ustalonych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Elementy elektrochemii. OW PW, 1996. 
3. Ufnalski W. Równowagi jonowe. WNT, 2004. 
4. Glasstone S. Podstawy elektrochemii. PWN, 1956. 
5. Ufnalski W. Obliczenia fizykochemiczne. OW PW 1995. 
6. Atkins P.W., Chemia fizyczna, PWN 2012. 
7. Atkins P.W., Chemia fizyczna: zbiór zadań z rozwiązaniami, PWN 2009. 
8. Ościk J., Adsorpcja. 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							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podstawowe metody, techniki, narzędzia i materiały stosowane przy rozwiązywaniu złożonych zadań inżynierskich z zakresu technologii chemicznej.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2026-08-24T05:32:49+02:00</dcterms:created>
  <dcterms:modified xsi:type="dcterms:W3CDTF">2026-08-24T05:32:49+02:00</dcterms:modified>
</cp:coreProperties>
</file>

<file path=docProps/custom.xml><?xml version="1.0" encoding="utf-8"?>
<Properties xmlns="http://schemas.openxmlformats.org/officeDocument/2006/custom-properties" xmlns:vt="http://schemas.openxmlformats.org/officeDocument/2006/docPropsVTypes"/>
</file>