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analizy w chemii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30
Ćwiczenia	0
Przygotowanie do zajęć laboratoryjnych	10
Zapoznanie się z literaturą	5
Napisanie programu, uruchomienie, weryfikacja	
Przygotowanie raportów	5
Przygotowanie do egzaminu, obecność na egzaminie	5
Przygotowanie do kolokwiów 	5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i chemia środowiska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 metody analityczne i aparaturowe w analizie chemicznej
</w:t>
      </w:r>
    </w:p>
    <w:p>
      <w:pPr>
        <w:keepNext w:val="1"/>
        <w:spacing w:after="10"/>
      </w:pPr>
      <w:r>
        <w:rPr>
          <w:b/>
          <w:bCs/>
        </w:rPr>
        <w:t xml:space="preserve">Treści kształcenia: </w:t>
      </w:r>
    </w:p>
    <w:p>
      <w:pPr>
        <w:spacing w:before="20" w:after="190"/>
      </w:pPr>
      <w:r>
        <w:rPr/>
        <w:t xml:space="preserve">Czynniki kształtujące skład chemiczny naturalnych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Proces eutrofizacji.
Skład chemiczny czystego powietrza atmosferycznego. Skażenia antropogeniczne emitowane do powietrza.
Skład litosfery i gleby. Krzemiany, glinokrzemiany, substancje ilaste gleb, procesy wietrzenia skał. Substancje organiczne gleb, kompleks sorpcyjny
Antropogeniczne substancje niebezpieczne – składniki odpadów,. Zanieczyszczenia wód – metale, ropopochodne węglowodory, WWA, pestycydy, PCB, dioksyny, surfaktanty</w:t>
      </w:r>
    </w:p>
    <w:p>
      <w:pPr>
        <w:keepNext w:val="1"/>
        <w:spacing w:after="10"/>
      </w:pPr>
      <w:r>
        <w:rPr>
          <w:b/>
          <w:bCs/>
        </w:rPr>
        <w:t xml:space="preserve">Metody oceny: </w:t>
      </w:r>
    </w:p>
    <w:p>
      <w:pPr>
        <w:spacing w:before="20" w:after="190"/>
      </w:pPr>
      <w:r>
        <w:rPr/>
        <w:t xml:space="preserve">Zaliczenie pisemne, kolokwium,opracowanie danych,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 Wyd.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Treści przedmiotu wprowadzą studentów w tematyką szkodliwych substancji chemicznych i metodykę analityczną tych zanieczyszczeń.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posiada wiedzę z zakresu chemii ogólnej i środowiska przydatną do formułowania i rozwiązywania prostych zadań z zakresu biogospodarki oraz jej otoczenia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Ma uporządkowaną praktyczną wiedzę ogólną, popartą założeniami teoretycznymi, o ochronie środowiska w biogospodarce.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dokonać oceny stanu jakości i ilości zanieczyszczeń w wybranych komponentach analitycznych oraz wybrać właściwą metodę badawczą.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B2_U04 , B2_U05 , B2_U06 , B2_U07, B2_U09 , B2_U01 , B2_U03 </w:t>
      </w:r>
    </w:p>
    <w:p>
      <w:pPr>
        <w:spacing w:before="20" w:after="190"/>
      </w:pPr>
      <w:r>
        <w:rPr>
          <w:b/>
          <w:bCs/>
        </w:rPr>
        <w:t xml:space="preserve">Powiązane charakterystyki obszarowe: </w:t>
      </w:r>
      <w:r>
        <w:rPr/>
        <w:t xml:space="preserve">III.P7S_UW.1.o, I.P7S_UW, II.T.P7S_UW.1, II.T.P7S_UW.2, III.P7S_UW.2.o, II.T.P7S_UW.4, III.P7S_UW.4.o</w:t>
      </w:r>
    </w:p>
    <w:p>
      <w:pPr>
        <w:keepNext w:val="1"/>
        <w:spacing w:after="10"/>
      </w:pPr>
      <w:r>
        <w:rPr>
          <w:b/>
          <w:bCs/>
        </w:rPr>
        <w:t xml:space="preserve">Charakterystyka U02: </w:t>
      </w:r>
    </w:p>
    <w:p>
      <w:pPr/>
      <w:r>
        <w:rPr/>
        <w:t xml:space="preserve">Potrafi przedstawić dobre opracowanie w postaci prezentacji i pisemnie problemów z zakresu chemii środowiska w odniesieniu do biogospodarki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B2_U02 , B2_U10 , B2_U11 , B2_U13 , B2_U14 </w:t>
      </w:r>
    </w:p>
    <w:p>
      <w:pPr>
        <w:spacing w:before="20" w:after="190"/>
      </w:pPr>
      <w:r>
        <w:rPr>
          <w:b/>
          <w:bCs/>
        </w:rPr>
        <w:t xml:space="preserve">Powiązane charakterystyki obszarowe: </w:t>
      </w:r>
      <w:r>
        <w:rPr/>
        <w:t xml:space="preserve">I.P7S_UW, II.T.P7S_UW.1, II.T.P7S_UW.2, III.P7S_UW.1.o, III.P7S_UW.2.o,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w stanie samodzielnie podejmować decyzje dotyczące metod badawczych niezbędnych do oceny stany i zachodzących procesów chemicznych w zakresie biogospodarki.</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B2_K01 , B2_K02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 	Ma świadomość ważności i rozumie skutki działalności inżyniera w biogospodarce, w tym jej wpływu na środowisko. Potrafi współdziałać i pracować w grupie, przyjmując w niej różne role.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B2_K01 , B2_K06 </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2024-05-19T12:39:24+02:00</dcterms:created>
  <dcterms:modified xsi:type="dcterms:W3CDTF">2024-05-19T12:39:24+02:00</dcterms:modified>
</cp:coreProperties>
</file>

<file path=docProps/custom.xml><?xml version="1.0" encoding="utf-8"?>
<Properties xmlns="http://schemas.openxmlformats.org/officeDocument/2006/custom-properties" xmlns:vt="http://schemas.openxmlformats.org/officeDocument/2006/docPropsVTypes"/>
</file>