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ochroną środowiska w biogospodarce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Artur Badyda,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Biogospodarka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	Godziny kontaktowe: 15
	obecność na wykładach: 15
	obecność na zajęciach seminaryjnych:	
	obecność na ćwiczeniach audytoryjnych:	
	obecność na zajęciach projektowych: 
	obecność na zajęciach komputerowych:	
	obecność na zajęciach laboratoryjnych:	
2	Zapoznanie się ze wskazaną literaturą: 
3	Przygotowanie referatu/prezentacji: 
4	Przygotowanie do kolokwium: 2	
5	Opracowanie projektu: 
6	Przygotowanie do ćwiczeń komputerowych:	
7	Przygotowanie do ćwiczeń laboratoryjnych:	
8	Przygotowanie do egzaminu i obecność na egzaminie:	
9	inne (proszę wpisać jakie):	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warunkach coraz ostrzejszych ograniczeń związanych z gospodarowaniem zasobami środowiska mających rosnący wpływ na procesy gospodarcze, konieczna jest specjalizacja w menedżerskim podejściu do ochrony środowiska. W toku zajęć studenci poznają treści inżynierii zrównoważonego rozwoju społeczno-gospodarczego, a także mechanizmy oraz instrumenty jego wdrażania. Nacisk położony zostanie na umiejętność samodzielnego podejmowania optymalnych decyzji w procesach gospodarczych, w praktyce administracji publicznej, jak również w zakresie rozwoju infrastrukturalnego (w szczególności inwestycji w obszarze biogospodarki) z uwzględnieniem kryteriów ochrony środowiska. Istotne jest również przedstawienie kosztów środowiskowych urbanizacji i wzrostu gospodarczego prowadzącego do wzrostu wykorzystania zasobów środowiska. Ukaże się różne mechanizmy rozwoju gospodarczego bez wzrostu zanieczyszczania środowiska (decoupling). Zasygnalizuje się również kwestie zarządzania ochroną środowiska w procesach rozwoju, zwłaszcza infrastrukturalnego, z uwzględnieniem kontekstu społecznego, jak również omówi się rolę proekologicznych technologii, najlepszych dostępnych technik i „czystszej produkcji”. Zarysowane zostaną także strategie i instrumenty zarządzania ochroną środowiska w gminie, powiecie i w regionie.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Ocena skutków działań człowieka w środowisku. Presja – stan – skutek – działanie w różnych skalach przestrzenno-czasowych. Wiedza człowieka o procesach środowiska. Zasada przezorności. Zarządzanie środowiskowe jako ograniczanie presji. Decoupling. Rola technologii. Ekorozwój
Współczesne instrumenty zarządzania środowiskowego. Bilans środowiskowy. Instrumenty prawne. Instrumenty ekonomiczne. Informacja o środowisku. Analiza Ryzyka. Optymalizacja. Systemy wspomagania decyzji
Zarządzanie środowiskowe w procesach rozwoju. Strategiczne oceny środowiskowe polityk, planów i programów. Proces inwestycyjny i oceny oddziaływania na środowisko przedsięwzięć.
Kontekst społeczny w zarządzaniu środowiskowym. Społeczeństwo konsumenckie. Dostęp do informacji o środowisku. Demokracja środowiskowa w planowaniu przestrzennym i w procesach inwestycyjnych. Edukacja ekologiczna.
Zarządzanie ochroną środowiska w jednostkach administracji terenowej. Planowanie przestrzenne. Programy sektorowe i regionalne. Zarządzanie ochroną środowiska w aglomeracjach miejskich. Zarządzanie ochroną środowiska w gminie, w powiecie i w województwie.
Zarządzanie środowiskowe w przedsiębiorstwie. Systemy zarządzania środowiskowego.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w zakresie menedżerskiego podejścia do zagadnień związanych z ochroną środowiska, umiejąc ją wiązać z innymi zagadnieniami dotyczącymi ochrony środowiska jako całości Posiada wiedzę w zakresie podstawowych problemów, w tym społecznych, związanych z rozwojem infrastruktury, prowadzeniem procesów ochrony środowiska w jednostkach administracji samorządowej oraz jednostkach przemysłowych. Posiada podstawową wiedzę w zakresie projektowania systemów zarządzania ochroną środowiska w przedsiębiorstwach lub jednostkach samorządu terytorialnego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-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B2_W05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II.T.P7S_WG, III.P7S_WG.o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wiedzę w zakresie prawidłowego interpretowania pozyskanych informacji, potrafi powiązać skutki środowiskowe z określonymi aktywnościami i wpływem antropogenicznym. Posiada podstawowe umiejętności w zakresie zarządzania sytuacjami konfliktowymi związanymi z aktywnościami człowieka, zwłaszcza w procesach rozwoju i modernizacji infrastruktury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-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B2_W09 , B2_W10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I.P7S_WK, II.T.P7S_WK, III.P7S_WK.o, I.P7S_WG, II.T.P7S_WG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Student posiada wiedzę, pozwalającą na samodzielne zaplanowanie zakresu systemu ochrony środowiska dla przedsięwzięcia z zakresu biogospodarki w jednostkach samorządu terytorialnego lub w podmiotach gospodarczych oraz w oparciu o posiadaną wiedzę oraz informacje literaturowe i zdobyte we własnym zakresie informacje z JST lub podmiotów gospodarczych zaproponować, w ramach pracy grupowej, sposób funkcjonowania takiego systemu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-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B2_W11 , B2_W12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I.P7S_WK, II.T.P7S_WK, III.P7S_WK.o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Posiada umiejętności korzystania z literatury przedmiotu oraz prawidłowego interpretowania pozyskanych informacji, potrafi powiązać skutki środowiskowe z określonymi aktywnościami i wpływem antropogenicznym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-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B2_U01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III.P7S_UW.1.o, III.P7S_UW.2.o, I.P7S_UW, II.T.P7S_UW.1, II.T.P7S_UW.2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Posiada podstawowe umiejętności w zakresie zarządzania sytuacjami konfliktowymi związanymi z aktywnościami człowieka, zwłaszcza w procesach rozwoju i modernizacji infrastruktury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-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B2_U10 , B2_U11 , B2_U13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I.P7S_UK, I.P7S_UO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Posiada umiejętności pozwalające na samodzielne zaplanowanie systemu ochrony środowiska w jednostce samorządu terytorialnego lub w podmiocie gospodarczym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-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B2_U03 , B2_U07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II.T.P7S_UW.1, II.T.P7S_UW.2, III.P7S_UW.1.o, III.P7S_UW.2.o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Student jest gotów do krytycznej oceny odbieranych treści.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-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B2_K01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Student jest gotów do odpowiedzialnego pełnienia ról zawodowych z uwzględnieniem zmieniających się potrzeb społecznych, w tym: rozwijania dorobku zawodowego, podtrzymywania etosu zawodu, przestrzegania i rozwijania zasad etyki zawodowej oraz działania na rzecz przestrzegania tych zasad.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-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B2_K06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</w:t>
      </w:r>
    </w:p>
    <w:p>
      <w:pPr>
        <w:keepNext w:val="1"/>
        <w:spacing w:after="10"/>
      </w:pPr>
      <w:r>
        <w:rPr>
          <w:b/>
          <w:bCs/>
        </w:rPr>
        <w:t xml:space="preserve">Charakterystyka K03: </w:t>
      </w:r>
    </w:p>
    <w:p>
      <w:pPr/>
      <w:r>
        <w:rPr/>
        <w:t xml:space="preserve">Student jest gotów do myślenia i działania w sposób przedsiębiorczy.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-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B2_K05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I.P7S_KO</w:t>
      </w:r>
    </w:p>
    <w:p>
      <w:pPr>
        <w:keepNext w:val="1"/>
        <w:spacing w:after="10"/>
      </w:pPr>
      <w:r>
        <w:rPr>
          <w:b/>
          <w:bCs/>
        </w:rPr>
        <w:t xml:space="preserve">Charakterystyka K04: </w:t>
      </w:r>
    </w:p>
    <w:p>
      <w:pPr/>
      <w:r>
        <w:rPr/>
        <w:t xml:space="preserve">Student jest gotów do inicjowania działania na rzecz dobra społecznego.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-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B2_K04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I.P7S_KO</w:t>
      </w:r>
    </w:p>
    <w:p>
      <w:pPr>
        <w:keepNext w:val="1"/>
        <w:spacing w:after="10"/>
      </w:pPr>
      <w:r>
        <w:rPr>
          <w:b/>
          <w:bCs/>
        </w:rPr>
        <w:t xml:space="preserve">Charakterystyka K05: </w:t>
      </w:r>
    </w:p>
    <w:p>
      <w:pPr/>
      <w:r>
        <w:rPr/>
        <w:t xml:space="preserve">Student jest gotów do inspirowania i organizowania działalności na rzecz środowiska społecznego.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-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B2_K03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2026-10-10T01:28:13+02:00</dcterms:created>
  <dcterms:modified xsi:type="dcterms:W3CDTF">2026-10-10T01:28:13+02:00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