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Paweł Popielski,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Przedmiotem zajęć są podstawowe zagadnienia dotyczące alternatywnych źródeł energii z uwzględnieniem ich roli w rozwoju cywilizacji. Celem zajęć jest uzyskanie zrozumienia znaczenia źródeł odnawialnych i możliwości racjonalnego przetwarzania energii z uwzględnieniem strategii ekologicznych i ekonomii.</w:t>
      </w:r>
    </w:p>
    <w:p>
      <w:pPr>
        <w:keepNext w:val="1"/>
        <w:spacing w:after="10"/>
      </w:pPr>
      <w:r>
        <w:rPr>
          <w:b/>
          <w:bCs/>
        </w:rPr>
        <w:t xml:space="preserve">Treści kształcenia: </w:t>
      </w:r>
    </w:p>
    <w:p>
      <w:pPr>
        <w:spacing w:before="20" w:after="190"/>
      </w:pPr>
      <w:r>
        <w:rPr/>
        <w:t xml:space="preserve">Program ćwiczeń audytoryjnych:
Klasyfikacja i ogólna charakterystyka źródeł energii - konwencjonalnej, odnawialnej i niekonwencjonalnej - pod kątem zasobów i oddziaływania na środowisko przyrodnicze. Korzyści ekologiczne i straty ekologiczne. 
Aspekty ekonomiczne wykorzystania alternatywnych źródeł energii. Koszty zewnętrzne. Internalizacja kosztów zewnętrznych. Bezpośrednie i pośrednie sposoby wykorzystania energii.
Charakterystyka pierwotnych źródeł energii odnawialnej. Energia wody. Energia geotermalna. Pompy ciepła. Energia wiatru i techniki jej wykorzystania. Energia słoneczna i techniki jej wykorzystania. Energia biomasy. Wykorzystanie drewna, słomy, odchodów zwierzęcych. Wierzba energetyczna. Biopaliwa. Biogaz ze składowisk odpadów komunalnych.
Niekonwencjonalne źródła energii. Wodór jako paliwo. Ogniwa paliwowe. Magazynowanie energii.
Aspekty ekonomiczne wykorzystania alternatywnych źródeł energii.</w:t>
      </w:r>
    </w:p>
    <w:p>
      <w:pPr>
        <w:keepNext w:val="1"/>
        <w:spacing w:after="10"/>
      </w:pPr>
      <w:r>
        <w:rPr>
          <w:b/>
          <w:bCs/>
        </w:rPr>
        <w:t xml:space="preserve">Metody oceny: </w:t>
      </w:r>
    </w:p>
    <w:p>
      <w:pPr>
        <w:spacing w:before="20" w:after="190"/>
      </w:pPr>
      <w:r>
        <w:rPr/>
        <w:t xml:space="preserve">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Raziemska E: Odnawialne źródła energii – przykłady obliczeń, OWPG, Gdańsk 2006.
Lewandowski W. M: Proekologiczne odnawialne źródła energii, WNT, Warszawa 2007.
Jastrzębska G: Odnawialne źródła energii i pojazdy proekologiczne, WNT, Warszawa 2007.
Materiały konferencyjne z II edycji seminarium Energy Finance 2007 - Inwestycje w Sektorze Energetycznym, Warszawa – Gdańsk 2007.
REMAP 2030 Perspektywy rozwoju energii odnawialnej w Polsce; Międzynarodowa Agencja Energii Odnawialnej 2015
Tytko R.: Urządzenia i systemy energetyki odnawialnej; Wydawnictwo i Drukarnia Towarzystwa Słowaków w Polsce, 2017.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ogólną wiedzę o alternatywnych źródłach energii, aspektach technicznych, ekologicznych i ekonomicznych ich wykorzystania</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obliczenia związane z wyborem lokalizacji, szacowaniem potencjału i opłacalności przykładowych instalacji energetyki odnawialnej </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IS_U11,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i odpowiedzialność przekazywania społeczeństwu – m.in. poprzez środki masowego przekazu informacji o osiągnięciach techniki i innych aspektach działalności inżynierskiej oraz potrafi przekazać takie informacje w sposób powszechnie zrozumiały.</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2024-05-18T09:02:42+02:00</dcterms:created>
  <dcterms:modified xsi:type="dcterms:W3CDTF">2024-05-18T09:02:42+02:00</dcterms:modified>
</cp:coreProperties>
</file>

<file path=docProps/custom.xml><?xml version="1.0" encoding="utf-8"?>
<Properties xmlns="http://schemas.openxmlformats.org/officeDocument/2006/custom-properties" xmlns:vt="http://schemas.openxmlformats.org/officeDocument/2006/docPropsVTypes"/>
</file>