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mediów sieciowych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
15 Ćwiczenia audytoryjne
15 Ćwiczenia projektowe
30 Praca własna, w tym przygotowanie do ćwiczeń, opracowanie projektu, przygotowanie do kolokwium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Zarządzanie gazowymi systemami transportowymi, Komputerowa symulacja sieci gazowych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wybranych zagadnień z zakresu procesów transportu mediów sieciowych (ciepło/woda, gaz ziemny/wodór, dwutlenek węgla).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procesów cieplno-przepływowych w sieciach płynowych: przepływy w fazie ciekłej, gazowej i nadkrytycznej oraz przepływy dwufazowe. Rurociągowy transport ciepła i masy w stanach ustalonych i nieustalonych. Rurociągowy transport mieszanin CO2. Rurociągowy transport wodoru oraz mieszanin gazu ziemnego z wodorem. Akumulacja masy w systemie gazowniczym oraz akumulacja ciepła w systemie ciepłowniczym. Zjawisko adwekcyjnego transportu substancji w sieciach wodociągowych i gazowych. Zjawisko uderzenia hydraulicznego w sieciach cieczowych. Softwarowa diagnostyka sieci płynowych: detekcja i lokalizacja nieszczelności.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Osiadacz: Simulation and Analysis of Gas Networks, Gulf Publishing Co, 1987
J. Szargut, A. Ziębik: Podstawy energetyki cieplnej, PWN, Warszawa, 2000
R.B. Gupta (Red.): Hydrogen Fuel. Production, Transport and Storage, CRC Press, Boca Raton, 2009
M. Mohitpour, M. Downie, J. Race: Pipeline Transportation of Carbon Dioxide Containing Impurities, ASME Press, 2012
M. Henrie, P. Carpenter, R.E. Nicholas: Pipeline Leak Detection Handbook, Gulf Professional Publishing, 2016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tendencje i trendy rozwojowe w dziedzinie transportu mediów sieciowych. Zna i rozumie specyfikę funkcjonowania multimedialnych operatorów sieciowych.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kolokwia pisemne z ćwiczeń audytoryjnych i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U01, U02: </w:t>
      </w:r>
    </w:p>
    <w:p>
      <w:pPr/>
      <w:r>
        <w:rPr/>
        <w:t xml:space="preserve">Potrafi przeprowadzić analizę hydrauliczną sieci transportu płynów oraz potrafi z wykorzystaniem programów wspomagających prowadzić diagnostykę sieci ciepłowniczych, wodociągowych 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kolokwia pisemne z ćwiczeń audytoryjnych i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IS_U04, IS_U08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kolokwia pisemne z ćwiczeń audytoryjnych i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2024-05-18T05:59:16+02:00</dcterms:created>
  <dcterms:modified xsi:type="dcterms:W3CDTF">2024-05-18T05:59:16+02:00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