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procesach inwestycyjnych</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Cwiczenia -15 godzin, przygotowanie do kolokwium 15 godzin, razem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szczegółowych wiadomości 
 w zakresie planowania przestrzennego. Po zakończeniu kursu studenci będą znali zasady i umieli przygotować wniosek o wydanie decyzji o warunkach zabudowy i zagospodarowania przestrzennego terenu lub decyzji o ustaleniu lokalizacji inwestycji celu publicznego. Studenci będą umieli przygotować wniosek o wydanie wyrysu i wypisu z miejscowego planu zagospodarowania przestrzennego.</w:t>
      </w:r>
    </w:p>
    <w:p>
      <w:pPr>
        <w:keepNext w:val="1"/>
        <w:spacing w:after="10"/>
      </w:pPr>
      <w:r>
        <w:rPr>
          <w:b/>
          <w:bCs/>
        </w:rPr>
        <w:t xml:space="preserve">Treści kształcenia: </w:t>
      </w:r>
    </w:p>
    <w:p>
      <w:pPr>
        <w:spacing w:before="20" w:after="190"/>
      </w:pPr>
      <w:r>
        <w:rPr/>
        <w:t xml:space="preserve">ć: Wprowadzenie (Regulacje prawne dotyczące planowania przestrzennego w Polsce.)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Problematyka ochrony środowiska, gospodarki wodnej i gospodarki odpadami w opracowaniach planistycznych. Analiza urbanistyczna. Przygotowanie wniosku o wydanie decyzji o warunkach zabudowy i zagospodarowania przestrzennego terenu lub decyzji o ustaleniu lokalizacji inwestycji celu publicznego. Przygotowanie wniosku o wydanie wypisu i wyrysu z miejscowego planu zagospodarowania przestrzennego.</w:t>
      </w:r>
    </w:p>
    <w:p>
      <w:pPr>
        <w:keepNext w:val="1"/>
        <w:spacing w:after="10"/>
      </w:pPr>
      <w:r>
        <w:rPr>
          <w:b/>
          <w:bCs/>
        </w:rPr>
        <w:t xml:space="preserve">Metody oceny: </w:t>
      </w:r>
    </w:p>
    <w:p>
      <w:pPr>
        <w:spacing w:before="20" w:after="190"/>
      </w:pPr>
      <w:r>
        <w:rPr/>
        <w:t xml:space="preserve">zaliczenie ćwiczeń (Obecność na zajęciach, wykonanie zadan,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wiedzę dotyczącą planowania przestrzennego w Polsce w następującym zakresie: wybrane problemy lokalizacji zakładów przemysłowych, obiektów gospodarki wodnej i obiektów ochrony środowiska, procedura korzystania z przestrzeni, zasady sporządzania wniosku o wydanie decyzji o warunkach zabudowy i zagospodarowania przestrzennego terenu lub wniosku o wydanie decyzji o ustaleniu lokalizacji inwestycji celu publicznego, zasady wydawania wypisu i wyrysu miejscowego planu zagop0odarowania przestrzennego.</w:t>
      </w:r>
    </w:p>
    <w:p>
      <w:pPr>
        <w:spacing w:before="60"/>
      </w:pPr>
      <w:r>
        <w:rPr/>
        <w:t xml:space="preserve">Weryfikacja: </w:t>
      </w:r>
    </w:p>
    <w:p>
      <w:pPr>
        <w:spacing w:before="20" w:after="190"/>
      </w:pPr>
      <w:r>
        <w:rPr/>
        <w:t xml:space="preserve">ćwiczenia, kolokwium </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przygotowania wniosku o wydanie decyzji o warunkach zabudowy i zagospodarowania przestrzennego terenu lub decyzji o ustaleniu lokalizacji inwestycji celu publicznego i przygotowania wniosku o wydanie wyrysu i wypisu z miejscowego planu zagospodarowania przestrzennego.</w:t>
      </w:r>
    </w:p>
    <w:p>
      <w:pPr>
        <w:spacing w:before="60"/>
      </w:pPr>
      <w:r>
        <w:rPr/>
        <w:t xml:space="preserve">Weryfikacja: </w:t>
      </w:r>
    </w:p>
    <w:p>
      <w:pPr>
        <w:spacing w:before="20" w:after="190"/>
      </w:pPr>
      <w:r>
        <w:rPr/>
        <w:t xml:space="preserve">ćwiczenia,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ćwiczenie, kolokwium</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2024-05-18T14:27:58+02:00</dcterms:created>
  <dcterms:modified xsi:type="dcterms:W3CDTF">2024-05-18T14:27:58+02:00</dcterms:modified>
</cp:coreProperties>
</file>

<file path=docProps/custom.xml><?xml version="1.0" encoding="utf-8"?>
<Properties xmlns="http://schemas.openxmlformats.org/officeDocument/2006/custom-properties" xmlns:vt="http://schemas.openxmlformats.org/officeDocument/2006/docPropsVTypes"/>
</file>