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Monika Żubrowska-Sudoł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Biogospodarka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1110-BG000-ISP- 7302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	0
Zajęcia laboratoryjne	0
Ćwiczenia	30
Przygotowanie do zajęć laboratoryjnych	0
Zapoznanie się z literaturą	30
Napisanie programu, uruchomienie, weryfikacja	
Przygotowanie prezentacji	20
Przygotowanie do egzaminu, obecność na egzaminie	
Przygotowanie do kolokwiów 	
Przygotwanie do mertyrorycznej dyskusji	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 zapoznanie studentów z podstawowymi narzędziami i technikami niezbędnymi do przygotowania rozprawy dyplomowej;
 wykształcenie umiejętności dyskutowania, argumentowania, formułowania sądów w danym obszarze;
 wykształcenie umiejętności efektywnego prezentowania i komunikowania się w zakresie biogospodarki.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merytoryczne ćwiczeń
SEMINARIUM
Omówienie techniki pisania i referowania prac naukowych. Sposoby przygotowania dokumentacji naukowej. Prezentacja wyników prac. Referowanie założeń, zakresu i sposobu rozwiązywania problemu badawczego. Metodologia badań. Dyskusje merytoryczne.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Posiada uporządkowaną wiedzę z zakresu wybranych zagadnień związanych z biogospodarka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K_W05, K_W08, K_W10, K_W11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pozyskiwać informacje z literatury, baz danych oraz innych źródeł, integrować je, dokonywać ich interpretacji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posługiwać się rzeczowym językiem w reprezentowanej dziedzinie inżynierskiej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redagować pracę o charakterze naukowym spełniającą odpowiednie wymagania estetyczne przy użyciu komputerowych technik edycji tekstu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U04: </w:t>
      </w:r>
    </w:p>
    <w:p>
      <w:pPr/>
      <w:r>
        <w:rPr/>
        <w:t xml:space="preserve">Potrafi interpretować uzyskane wyniki, wyciągać wnioski z uwzględnieniem zastosowań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K_U08, 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U05: </w:t>
      </w:r>
    </w:p>
    <w:p>
      <w:pPr/>
      <w:r>
        <w:rPr/>
        <w:t xml:space="preserve">Potrafi efektywnie prezentować wyniki własnych badań w formie ustnej prezentacji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Potrafi określić priorytety do wykonania opracowania lub prezentacji określone przez siebie lub innych członków zespołu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Potrafi współdziałać w zespole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K03: </w:t>
      </w:r>
    </w:p>
    <w:p>
      <w:pPr/>
      <w:r>
        <w:rPr/>
        <w:t xml:space="preserve">Ma świadomość roli społecznej absolwenta, w tym propoagowania osiągnieć w zakresie biogospodarki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obserwacja, udział w  dyskusji, prezentacja multimedialna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2024-05-19T02:47:25+02:00</dcterms:created>
  <dcterms:modified xsi:type="dcterms:W3CDTF">2024-05-19T02:47:25+02:00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