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Analiza matematyczna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Grzegorz Sójka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GK.SIK124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 wykład 30h + ćwiczenia 30h,
- udział w konsultacjach - 6h,
- przygotowanie do ćwiczeń - 15h, 
- przygotowanie i obecność na kolokwiach - 2*(10h+2h)=24h,
- przygotowanie i obecność na egzaminach - 17h+3h=20h,
Łączny nakład pracy to 125h co odpowiada 5pt.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3 - liczba godzin kontaktowych 73 w tym
- wykład 30h,
- ćwiczenia 30h,
- konsultacje 6h,
- kolokwia 2*2h=4h,
- egzamin 3h.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studenta z podstawami rachunku różniczkowego funkcji jednej i wielu zmiennych. W szczególności znajdowania ekstremów funkcji jednej i wielu zmiennych oraz wyznaczania wykresy funkcji jednej zmiennej na podstawie badania przebiegu zmienności.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Pojęcie funkcji jednej zmiennej i podstawowe własności: różnowartościowość, monotoniczność. Ciągi liczbowe i ich granice. Tw.  trzech ciągach. Granice funkcji. Ciągłość funkcji i tw. Darboux o wartości średniej. Pochodna i podstawowe wzory rachunku różniczkowego. Pochodne wyższych rzędów. Związek pochodnych z  monotonicznością i wypukłością. Ekstrema lokalne. Warunki konieczne i dostateczne istnienia ekstremum funkcji różniczkowalnej. Znajdowanie wartości największej i najmniejszej na odcinku domkniętym.
Funkcje wielu zmiennych. Granica, ciągłość, pochodna i gradient funkcji wielu zmiennych. Ekstrema lokalne funkcji wielu zmiennych. Warunek konieczny i dostateczny istnienia ekstremów funkcji wielu zmiennych. Funkcje uwikłane jednej zmiennej i ich ekstrema.
Szeregi liczbowe wraz z kryteriami zbieżności. Szeregi potęgowe. Wyznaczanie przedziału zbieżności szeregu potęgowego. Wzór i szereg Taylora.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czasie semestru organizowane są dwa kolokwia zaliczeniowe. Egzamin końcowy składa się z części zadaniowej i teoretycznej. Student, który uzyska odpowiednio dużą liczbę punktów z kolokwiów może być zwolniony z części zadaniowej egzaminu.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 Krysicki i Włodarski: Analiza Matematyczna w Zadaniach.
- Wieprzkowicz i Łubowicz: Podstawowe wiadomości teoretyczne i ćwiczenia dla studentów studiów inżynierskich
- Gewert i Skoczylas: Równania różniczkowe zwyczajne.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GK.SIK124_W01: </w:t>
      </w:r>
    </w:p>
    <w:p>
      <w:pPr/>
      <w:r>
        <w:rPr/>
        <w:t xml:space="preserve">Posiada wiedzę na temat rachunku różniczkowego funkcji jednej zmiennej w zakresie następujących pojęć: granica, ciągłość, pochodna, reguły różniczkowania, związek pomiędzy pochodnymi a monotonicznością i wypukłością.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GK.SIK124_W02: </w:t>
      </w:r>
    </w:p>
    <w:p>
      <w:pPr/>
      <w:r>
        <w:rPr/>
        <w:t xml:space="preserve">Posiada wiedzę na temat rachunku różniczkowego funkcji wielu zmiennych  funkcji wielu zmiennych w zakresie następujących pojęć: granica i ciągłość funkcji wielu zmiennych,. pochodna, ekstrema i ich związek z pochodnymi.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GK.SIK124_W03: </w:t>
      </w:r>
    </w:p>
    <w:p>
      <w:pPr/>
      <w:r>
        <w:rPr/>
        <w:t xml:space="preserve">Wie czym jest szereg liczbowy oraz potęgowy. Zna podstawowe techniki badania zbieżności dla obu rodzajów szeregów.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GK.SIK124_U01: </w:t>
      </w:r>
    </w:p>
    <w:p>
      <w:pPr/>
      <w:r>
        <w:rPr/>
        <w:t xml:space="preserve">Potrafi zbadać podstawowe własności funkcji jednej zmiennej oraz obliczać ich granice. Na podstawie badania przebiegu zmienności potrafi naszkicować wykres.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część zadaniowa egzaminu.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</w:t>
      </w:r>
    </w:p>
    <w:p>
      <w:pPr>
        <w:keepNext w:val="1"/>
        <w:spacing w:after="10"/>
      </w:pPr>
      <w:r>
        <w:rPr>
          <w:b/>
          <w:bCs/>
        </w:rPr>
        <w:t xml:space="preserve">Efekt GK.SIK124_U02: </w:t>
      </w:r>
    </w:p>
    <w:p>
      <w:pPr/>
      <w:r>
        <w:rPr/>
        <w:t xml:space="preserve">Potrafi obliczyć proste granice oraz zbadać ciągłość funkcji wielu zmiennych. Potrafi znaleźć ekstrema lokalne różniczkowalnej funkcji wielu zmiennych.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część zadaniowa egzaminu.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</w:t>
      </w:r>
    </w:p>
    <w:p>
      <w:pPr>
        <w:keepNext w:val="1"/>
        <w:spacing w:after="10"/>
      </w:pPr>
      <w:r>
        <w:rPr>
          <w:b/>
          <w:bCs/>
        </w:rPr>
        <w:t xml:space="preserve">Efekt GK.SIK124_U03: </w:t>
      </w:r>
    </w:p>
    <w:p>
      <w:pPr/>
      <w:r>
        <w:rPr/>
        <w:t xml:space="preserve">Potrafi posłużyć się znanymi kryteriami do zbadania zbieżności szeregów liczbowych oraz potęgowych.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część zadaniowa egzaminu.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2024-05-19T18:45:57+02:00</dcterms:created>
  <dcterms:modified xsi:type="dcterms:W3CDTF">2024-05-19T18:45:57+02:00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