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1 godz. = 15 godz., 
-	dokończenie (w domu) sprawozdań z ćwiczeń projektowych: 15 x 1 godz. = 15 godz., 
-	udział w konsultacjach związanych z realizacją projektu: 5 x 1 godz. = 5 godz.
-	realizacja zadań projektowych: 10 godz.
-	przygotowanie do egzaminu i obecność na egzaminie: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 (47 godz.)
-	udział w wykładach: 15 x 1 godz. = 15 godz., 
-	udział w zajęciach projektowych: 15 x 1 godz. = 15 godz., 
-	udział w konsultacjach związanych z realizacją projektu: 5 x 1 godz. = 5 godz.
-	realizacja zadań projektowych: 10 godz.
-	obecność na egzaminie: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 (30 godz.)
-	przygotowanie do zajęć: 15 x 1 godz. = 15 godz., 
-	dokończenie (w domu) sprawozdań z ćwiczeń projektowych: 15 x 1 godz. =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modelowania kartograficznego, różnicowanie numerycznego modelu topograficznego i kartograficznego, zrozumienie koncepcji separacji baz danych przestrzennych od opracowań kartograficznych oraz metodyką projektowania i tworzenia baz danych topograficznych i tematycznych. 
W ramach realizacji przedmiotu przedmiotu przewidziane jest także zapoznanie studentów z podstawami mapoznawstwa.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Zapis danych geograficznych w postaci modelu DLM (digital landscape model) i DCM (digital cartogrphic model )- różnice i sposoby wykorzystania.
Podstawy modelu danych topograficznych
Właściwości modeli DLM i DCM i ich praktyczne zastosowanie.
Modele pojęciowe w bazach danych topograficznych i tematycznych.
Metody analizy i uogólnienia informacji geograficznej
Normy ISO serii 19100 dotyczące modelowania informacji geograficznej. 
Przetwarzanie danych geograficznych. 
Podstawowe operacje na danych. 
Analizy przestrzennych wykonywane na danych wektorowych i rastrowych.
Modelowanie powierzchni. Metody interpolacji. Model TIN, model GRID.
Modelowanie powierzchni rzeźby terenu.
Analizy sieciowe.
Transformacje danych przestrzennych.
Podstawowe zasady wykorzystania baz danych w kartografii.
Techniki multimedialne w prezentacjach kartograficznych: multimedialne środki wyrazu, oprogramowanie,  formaty zapisu grafiki, animacji, dźwięków i obrazu wideo, algorytmy kompresji, zasady projektowania i realizacji kompozycji multimedialnych. 
Podstawy kartograficznej wizualizacji informacji geograficznej w internecie:
specyfika udostępniania danych przestrzennych i multimedialnych w internecie, zasady redakcji stron WWW, projektowanie internetowych publikacji kartograficznych, projektowanie i konfiguracja serwisów geoinformacyjnych,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Olszewski R., Iwaniak A., 2007, GIS. Obszary zastosowań, Wydawnictwo Naukowe PWN, Warszawa
2.  Gotlib D., Olszewski R., ROLA BAZY DANYCH OBIEKTÓW TOPOGRAFICZNYCH W TWORZENIU INFRASTRUKTURY INFORMACJI PRZESTRZENNEJ W POLSCE. Warszawa, 2014
3. Mackaness W., Ruas A., Sarjakoski T., 2007, Generalisation of Geographic Information. Cartographic Modelling and Applications, Elsevier Science
4. Bielecka E. 	Systemy informacji geograficznej. Teoria i zastosowania Wydawnictwo PJWSTK, Warszawa 2005.
5. Makowski A. System informacji topograficznej kraju, Oficyna Wydawnicza Pol. Warszawskiej, Warszawa 2005.
6. Kraak M-J,	Ormeling F., Kartografia. Wizualizacja danych przestrzennych. Wydawnictwo Naukowe PWN,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GK.SMK116_W1: </w:t>
      </w:r>
    </w:p>
    <w:p>
      <w:pPr/>
      <w:r>
        <w:rPr/>
        <w:t xml:space="preserve">posiada wiedzę teoretyczną i praktyczną o kartograficznych aspektach modelowania i wizualizacji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GK.SMK116_W2: </w:t>
      </w:r>
    </w:p>
    <w:p>
      <w:pPr/>
      <w:r>
        <w:rPr/>
        <w:t xml:space="preserve">posiada podstawową wiedzę na temat mapoznawstwa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GK.SMK116_U1: </w:t>
      </w:r>
    </w:p>
    <w:p>
      <w:pPr/>
      <w:r>
        <w:rPr/>
        <w:t xml:space="preserve">potrafi samodzielnie wykonać mapę korzystając z baz danych przestrzennych o charakterze referencyjnym i tematycznym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GK.SMK116_U2: </w:t>
      </w:r>
    </w:p>
    <w:p>
      <w:pPr/>
      <w:r>
        <w:rPr/>
        <w:t xml:space="preserve">potrafi przeprowadzić proces konwersji danych, wykonać analizę sieciową oraz opracować prostą aplikację wspomagającą proces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opracowane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GK.SMK116_K1: </w:t>
      </w:r>
    </w:p>
    <w:p>
      <w:pPr/>
      <w:r>
        <w:rPr/>
        <w:t xml:space="preserve">potrafi współpracować w grupie realizując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2024-05-17T08:45:16+02:00</dcterms:created>
  <dcterms:modified xsi:type="dcterms:W3CDTF">2024-05-17T08:45:16+02:00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