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godziny, w tym: 
a) udział w wykładach - 8 godzin,
b) udział w ćwiczeniach projektowych - 16 godzin,
c) udział w konsultacjach - 2 godziny,
d) obecność na egzaminie - 2 godziny.
2) Praca własna studenta - godzin, w tym:
a) przygotowanie do egzaminu - 8 godzin,
Razem nakład pracy studenta - 36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- 28 godzin, w tym:
a) udział w wykładach - 8 godzin,
b) udział w ćwiczeniach projektowych - 16 godzin, 
c) udział w konsultacjach - 2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liczba godzin kontaktowych - 16 godzin, w tym:
a) udział w ćwiczeniach projektowych - 16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Warunki prawne geodezyjnej obsługi inwestycji: Prawo Geodezyjne, Prawo Budowlane, Prawo Wodne oraz odpowiednie rozporządzenia.
Działalność gospodarcza w zakresie geodezyjnej obsługi inwestycji. 
Interpretacja zapytań o oferty oraz specyfikacji istotnych warunków zamówienia (SIWZ) na roboty geodezyjne w zakresie obsługi procesu inwestycyjnego. 
Przepisy BHP obowiązujące na terenie realizacji inwestycji, Ocena Ryzyka Zagrożenia (ORZ), Instrukcja Bezpiecznego Wykonywania Robót (IBWR).
Geodezyjne standardy techniczne z zakresu obsługi budowy. 
Dokumentacja geodezyjna dla celów projektowych: w tym mapa do celów projektowych zgodnie z przepisami prawnymi od roku 2011. 
Zgłoszenie pracy geodezyjnej. 
Kontrola składanych do ODGiK operatów z prac geodezyjnych. 
Zespół Uzgadniania Dokumentacji Projektowej (ZUDP). 
Geodezyjne opracowanie projektu (szkice dokumentacyjne, realizacyjne i tyczeniowe). 
Dziennik budowy i wpisy wykonawstwa geodezyjnego. 
Inwentaryzacja powykonawcza i wymagania techniczne przy odbiorze prac budowlanych. 
Pomiary związane z badaniem wymiarów prefabrykatów, ustawienia deskowań oraz ustawiania kurtyn elewacyjnych.
Pomiary kontrolne. Sporządzanie dokumentacji geodezyjnej dla typowych inwestycji budowlanych. 
Ćwiczenia: 
1. Opracowanie dwóch wariantów pomiaru i ich realizacja – precyzyjny pomiar różnicy wysokości (przeniesienie wysokości) w warunkach inwestycji inżynierskiej z utrudnionym dostępem do obiektu oraz z zastosowaniem technik specjalnych. 
2. Opracowanie koncepcji systemu kontroli geometrii wybranych elementów budowlanych: płyta, belka, słup, kształtka itd. 
3. Pomiar płaskości elementu prefabrykowanego z zastosowaniem instrumentu laserowego realizującego płaszczyznę pionową. 
4. Opracowanie pomiaru i programu realizującego obliczenia w czasie rzeczywistym dla zadania: ustawienie elementów zgodnie z zadanymi warunkami geometrycznymi (np. okna, elementy elewacji, elementy prefabrykowane).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
Obowiązek usprawiedliwienia nieobecności w terminie 2 tygodni po nieobecności na zajęciach.
Warunkiem dopuszczenia do egzaminu zaliczającego wykład jest zaliczenie ćwiczeń.
Sposób bieżącej kontroli wyników nauczania: na podstawie bieżącej kontroli wydanych tematów ćwiczeń oraz zaliczenia ustnego.
Do zaliczenia egzaminu wymagane jest uzyskanie minimum 60% punktów.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GK.NMS409_W1: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GK.NMS409_W2: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GK.NMS409_W3: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GK.NMS409_W8: </w:t>
      </w:r>
    </w:p>
    <w:p>
      <w:pPr/>
      <w:r>
        <w:rPr/>
        <w:t xml:space="preserve">Zna zasady funkcjonowania zespołów koordynacji dokumentacji projektowej w zakresie sieci podziemnego uzbrojenia terenu (tzw. ZUD).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GK.NMS409_U1: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GK.NMS409_K1: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GK.NMS409_K2: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GK.NMS409_K3: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2024-05-19T10:06:15+02:00</dcterms:created>
  <dcterms:modified xsi:type="dcterms:W3CDTF">2024-05-19T10:06:15+02:00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