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Georeferencja obrazów lotniczych i satelitarnych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21 godz., w tym:
a) uczestnictwo w ćwiczeniach - 16 godz.
b) udział w konsultacjach - 5 godz.
2) Praca własna studenta - 29 godz., w tym
a) przygotowanie do ćwiczeń - 12 godz.
b) sporządzanie sprawozdań z wykonania ćwiczenia - 17 godz.
Razem: 50 godzin - 2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pkt. ECTS - liczba godzin kontaktowych - 21, w tym:
a) uczestnictwo w ćwiczeniach - 16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- 50 godz., w tym
a) uczestnictwo w ćwiczeniach - 16 godz.
b) udział w konsultacjach - 5 godz.
c) przygotowanie do ćwiczeń - 12 godz.
d) sporządzanie sprawozdań z wykonania ćwiczenia - 17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poznanie aspektów technologicznych georeferencji obrazów przeznaczonych dla celów pomiarowych, a w szczególności technologii aerotriangulacji,   projektowania i wykonywania obserwacji dla celów aerotriangulacji na fotogrametrycznych stacjach cyfrowych, interpretowania raportów wyrównania bloków zdjęć lotniczych, określania aprio’ri wymagań dokładnościowych względem punktów osnowy i środków rzutów zdjęć mierzonych techniką GPS, korekcji błędów systematycznych w opracowywanym bloku aerotriangulacji.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Wprowadzenie do wykonywanych projektów związanych z wyznaczaniem i analizą orientacji zdjęć fotogrametrycznych. Aerotriangulacja metodą półautomatyczną i automatyczną – orientacja zobrazowań w całym bloku produkcyjnym zdjęć. Wykorzystania stacji fotogrametrycznej Inpho i Z/I Intergraph. Analizy związane z parametryzacją wyrównania w aerotriangulacji: dobór parametrów automatycznego wiązania zdjęć,	udział obserwacji GNSS i INS w wyrównaniu.Analizy wpływu rozmieszczenia i typu punktów osnowy fotogrametrycznej. Wybór opcji rozwiązania przy wybór modelu matematycznego eliminacji błędów systematycznych. Istota wagowania obserwacji w aerotriangulacji. Georeferencja wprost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wykonanie wszystkich tematów/projektów przewidzianych programem zajęć i uzyskanie pozytywnych ocen ze wszystkich sprawozdań.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Kurczyński Z.,  Preuss R. „Podstawy fotogrametrii” Oficyna Wydawnicza PW – 2003, Kurczyński Z, „Lotnicze i satelitarne obrazowanie Ziemi”, Oficyna Wydawnicza PW-2006, Krauss K., Photogrammetry” vol. 1, 2 Ummer / Bonn – 1993, Butowtt J., Kaczyński R., “Fotogrametria” Wojskowa Akademia Techniczna –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GK.NMS324_W1: </w:t>
      </w:r>
    </w:p>
    <w:p>
      <w:pPr/>
      <w:r>
        <w:rPr/>
        <w:t xml:space="preserve">Zna współczesne technologie aerotriangulacji.Potrafi określić wymagania zakresie lokalizacji i dokładności punktów osnowy w bloku zdjęć lotniczych.Ma wiedzę o propagacji błędów systematycznych w procesie aerotriangulacji.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T2A_W02,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GK.NMS324_W2: </w:t>
      </w:r>
    </w:p>
    <w:p>
      <w:pPr/>
      <w:r>
        <w:rPr/>
        <w:t xml:space="preserve">Zna aktualne charakterystyki parametrów georeferencji wprost różnych systemów pozyskiwania danych obrazowych.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T2A_W01, T2A_W03, T2A_W02,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GK.NMS324_W3: </w:t>
      </w:r>
    </w:p>
    <w:p>
      <w:pPr/>
      <w:r>
        <w:rPr/>
        <w:t xml:space="preserve">Zna interpretację raportów z procesu aerotriangulacji oraz orientacji chmur punktów ze skaningu laserowego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GK.NMS324_U1: </w:t>
      </w:r>
    </w:p>
    <w:p>
      <w:pPr/>
      <w:r>
        <w:rPr/>
        <w:t xml:space="preserve">Potrafi projektować i wykonywać obserwacje punktów wiążących w bloku zdjęć lotniczych.Umie interpretować raporty obliczeń wyników wyrównania bloku zdjęć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T2A_U08, T2A_U09, T2A_U10, T2A_U17, T2A_U15, T2A_U08, T2A_U10, T2A_U17</w:t>
      </w:r>
    </w:p>
    <w:p>
      <w:pPr>
        <w:keepNext w:val="1"/>
        <w:spacing w:after="10"/>
      </w:pPr>
      <w:r>
        <w:rPr>
          <w:b/>
          <w:bCs/>
        </w:rPr>
        <w:t xml:space="preserve">Efekt GK.NMS324_U2: </w:t>
      </w:r>
    </w:p>
    <w:p>
      <w:pPr/>
      <w:r>
        <w:rPr/>
        <w:t xml:space="preserve"> Potrafi wykonywać obliczenia w podblokach sieci zdjęć a następnie łączyć w blok.Umie przeprowadzić analizę dokładności pod kątem wykorzystania danych do opracowywania poszczególnych produktów fotogrametrycznych.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" Obrona" ustna przygotowanych sprawozdań z wykonanych projektów na ćwiczeniach. Weryfikacja uzyskanych umiejętności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T2A_U17, T2A_U15, T2A_U08, T2A_U10,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GK.NMS324_K1: </w:t>
      </w:r>
    </w:p>
    <w:p>
      <w:pPr/>
      <w:r>
        <w:rPr/>
        <w:t xml:space="preserve">Potrafi organizować proces aerotriangulacji na wielu stanowiskach pomiarowych jednocześnie.Zna wymagania w zakresie obowiązujących przepisów o ochronie informacji niejawnej.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dwuosobowych zespołach. Komunikowanie się przy łączeniu opracowanych wyników.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2024-05-18T21:33:01+02:00</dcterms:created>
  <dcterms:modified xsi:type="dcterms:W3CDTF">2024-05-18T21:33:01+02:00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