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Etyczne i ekologiczne problemy w produkcji przemysłowej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Iwona Wilińska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WS2A_03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
Zapoznanie ze wskazaną literaturą 20h;
Przygotowanie do egzaminu 25h;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wskazanie na problem produkcji przemysłowej w kontekście polityki ekologicznej kraju i UE, a także zapoznanie z problematyką ekologiczną i etyczną w produkcji przemysłowej dla realizacji idei ekorozwoju.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Pojęcie etyki i etyki zawodowej ze szczególnym uwzględnieniem etyki zawodu inżyniera (etyczne powinności inżyniera, oczekiwania społeczne stawiane inżynierom, znaczenie kodeksów zawodowych). 
Etyczne aspekty ochrony środowiska w produkcji przemysłowej. Świadomość ekologiczna. Ekologia przemysłowa. Koncepcja gospodarki o obiegu zamkniętym. 
Zasada zrównoważonego rozwoju. Pojęcie bezpieczeństwa ekologicznego. 
Zasady i cele polityki ekologicznej. Narzędzia i instrumenty polityki ekologicznej. Mierniki skuteczności polityki ekologicznej.
Produkcja przemysłowa a środowisko naturalne. Główne źródła zanieczyszczeń antropogeniczych. Ekologizacja polityk sektorowych w przemyśle: stosowanie dobrych praktyk gospodarowania dla kojarzenia efektów gospodarczych z efektami ekologicznymi, BAT. 
Wpływ wybranych związków i substancji chemicznych oraz pyłów na środowisko naturalne i na człowieka.
Wybrane technologie ograniczania emisji przemysłowych.
Racjonalizacja użytkowania wody i zasobów naturalnych. Zmniejszenie materiałochłonności i odpadowości produkcji. Zmniejszenie energochłonności gospodarki i wzrost wykorzystania energii ze źródeł odnawialnych. 
Gospodarowanie odpadami.
Wybrane przepisy prawne Polski i UE w zakresie ochrony środowiska oraz bezpieczeństwa ekologicznego.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Obecność na wykładach jest zalecana. 
2. Rejestrowanie dźwięku i obrazu przez studentów w trakcie zajęć jest zabronione. 
3. Efekty uczenia się przypisane do wykładu będą weryfikowane podczas egzaminu pisemnego. 
4. Warunkiem zaliczenia przedmiotu jest uzyskanie pozytywnej oceny z egzaminu pisemnego. 
5. Student ma prawo przystąpić do egzaminu w trzech wybranych terminach spośród terminów wyznaczonych w sesjach egzaminacyjnych. Prowadzący zajęcia może wyznaczyć dodatkowe terminy egzaminu, np. tzw. termin zerowy. Student może przystąpić do egzaminu w terminie dodatkowym, po wcześniejszym uzgodnieniu i uzyskaniu zgody prowadzącego zajęcia. Ocena z egzaminu jest przekazywana do wiadomości studentów za pośrednictwem systemu USOS niezwłocznie po sprawdzeniu prac i dokonaniu ich oceny, ale nie później niż 2 dni przed terminem kolejnego egzaminu. 
6. Podczas weryfikacji osiągnięcia efektów uczenia się na drodze egzaminu każdy zdający powinien mieć długopis (lub pióro) z niebieskim lub czarnym tuszem (atramentem) przeznaczone do zapisywania odpowiedzi. Pozostałe materiały i przybory pomocnicze, szczególnie telefony komórkowe i inne urządzenia elektroniczne, są zabronione. 
7. 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 
8. Prowadzący zajęcia umożliwia studentowi wgląd do jego ocenionych prac pisemnych do końca danego roku akademickiego po wcześniejszym uzgodnieniu terminu.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Kucowski J., Laudyn D., Przekwas M.: Energetyka a ochrona środowiska, WNT, Warszawa 1993; 
2. Wiatr I.: Inżynieria ekologiczna, Polskie Towarzystwo Inżynierii Ekologicznej, Warszawa - Lublin 1995; 
3. Dobrzańska B., Dobrzański G., Kiełczewski D.: Ochrona środowiska przyrodniczego, Wydawnictwo Naukowe PWN, Warszawa 2008; 
4. Wiąckowski S.K., Wiąckowska I.: Globalne zagrożenia środowiska, Katedra Ekologii i Ochrony Środowiska, WSP, Kielce 1999; 
5. Czasopisma o tematyce ekologicznej, takie jak: Aura, Inżynieria ekologiczna, Ochrona Powietrza i Problemy Odpadów;
6. Informacje publikowane na stronach internetowych Ministerstwa Środowiska 
7. Akty prawne związane z tematyką omawianą na wykładach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W01_03: </w:t>
      </w:r>
    </w:p>
    <w:p>
      <w:pPr/>
      <w:r>
        <w:rPr/>
        <w:t xml:space="preserve">Ma rozszerzoną i pogłębioną wiedzę z zakresu ochrony środowiska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wiedzę w zakresie ochrony środowiska, oceny źródeł zanieczyszczeń przemysłowych, podejmowania działań zapobiegających przedostawaniu się zanieczyszczeń do środowiska, stosowania przepisów prawnych z zakresu ochrony środowiska.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dotyczącą wpływu produkcji przemysłowej na środowisko niezbędą do rozumienia społecznych  i prawnych uwarunkowań działalności inżynierskiej oraz ich uwzględniania w praktyce inżynierskiej.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ważności i rozumie pozatechniczne aspekty i skutki działalności inżynierskiej, w tym jej wpływ na środowisko.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 i przestrzegania zasad etyki zawodowej.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2024-05-18T17:48:38+02:00</dcterms:created>
  <dcterms:modified xsi:type="dcterms:W3CDTF">2024-05-18T17:48:38+02:00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