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Akustyka budowlana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Andrzej Dzięgielewski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- 15h;
Zapoznanie się ze wskazaną literaturą 2h;
Przygotowanie do zaliczenia 3h;		
Wykonanie projektu 5h.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- 15h; 
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- 15h;
Zapoznanie się ze wskazaną literaturą 2h;
Przygotowanie do zaliczenia 3h;		
Wykonanie projektu 5h.
Razem 25h = 1,0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podstawowymi zagadnieniami akustyki budowlanej.
2. Zaznajomienie z obowiązującymi aktami prawnymi z zakresu ochrony przed hałasem.
3. Wyjaśnienie procesów dotyczących propagacji dźwięku w budynku.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Ogólne zasady projektowania akustycznego w budynkach, Właściwości akustyczne materiałów dźwiekochłonnych, P2 - Metody adaptacji akustycznej pomieszczeń, P3 - Normalizacja dotycząca akustyki budowlanej, P4 - Właściwości akustyczne przegród budowlanych, P5 - Metody zwiększania izolacyjności od dźwięków powietrznych dla elementów budowlanych, Konstrukcje dźwiękoizolacyjne, P6 - Ochrona budynków przed hałasem i drganiami
P7 - Pomiary poziomu ciśnienia akustycznego oraz poziomu dźwięku; P8 - Wyznaczanie izolacyjności akustycznej ścian i stropów od dźwięków powietrznych i uderzeniowych; P9-15 - Projektowanie akustyczne pomieszczeń z ewentualnym użyciem modelowania fizycznego i komputerowego.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 - obecność na ćwiczeniach projektowych, - zaliczenie zajęć projektowych. Zaliczenie zajęć projektowych obejmuje wykonanie zadanego projektu oraz jego obrona. Obrona projektu odbywa się w trakcie jego oddawania w ustalonych terminach. Ocena zaliczenia zajęć projektowych jest średnią z ocen uzyskanych z projektu i obrony, przy czym każda z nich musi być oceną pozytywną.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kierunkiem P.Klemma: Budownictwo ogólne. Tom 2. Fizyka Budowli. Arkady, 2005; 
2. Sadowski J.: Akustyka architektoniczna. PWN, 1976.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wiedzę z zakresu akustyki, zasad przeprowadzania pomiarów środowiska akustycznego oraz opracowania wyników tych pomiarów.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Zna podstawowe wymagania izolacyjności akustycznej przegród w budynkach oraz metody obliczeniowe.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W06_02: </w:t>
      </w:r>
    </w:p>
    <w:p>
      <w:pPr/>
      <w:r>
        <w:rPr/>
        <w:t xml:space="preserve">Zna podstawowe wymagania izolacyjności akustycznej przegród w budynkach oraz metody obliczeniowe.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U02_03: </w:t>
      </w:r>
    </w:p>
    <w:p>
      <w:pPr/>
      <w:r>
        <w:rPr/>
        <w:t xml:space="preserve">Potrafi wykorzystywać narzędzia obliczeniowe do analizy akustycznej pomieszczeń oraz obliczeń izolacyjności akustycznej przegród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wpływu hałasu na zdrowie ludzi oraz rozumie potrzebę kreowania właściwego środowiska akustycznego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2026-08-01T19:33:39+02:00</dcterms:created>
  <dcterms:modified xsi:type="dcterms:W3CDTF">2026-08-01T19:33:39+02:00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