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instalacjach budowlanych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BIS2A_11_P</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- 30h, wykonanie pracy projektowej - 20h; 
Razem 50 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prac projektowych 20h;
Razem 50h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 Projekty :10 – 15 </w:t>
      </w:r>
    </w:p>
    <w:p>
      <w:pPr>
        <w:keepNext w:val="1"/>
        <w:spacing w:after="10"/>
      </w:pPr>
      <w:r>
        <w:rPr>
          <w:b/>
          <w:bCs/>
        </w:rPr>
        <w:t xml:space="preserve">Cel przedmiotu: </w:t>
      </w:r>
    </w:p>
    <w:p>
      <w:pPr>
        <w:spacing w:before="20" w:after="190"/>
      </w:pPr>
      <w:r>
        <w:rPr/>
        <w:t xml:space="preserve">Celem nauczania przedmiotu jest wyposażenie studenta w umiejętności pozwalające na realizację (przy pomocy komputera) zadań mających na celu wykorzystanie inżynierskiego oprogramowania komputerowego do opracowywania i wykonania obliczeń w zakresie projektu instalacji budowlanych, ich graficznego odwzorowania, a także doboru urządzeń i armatury instalacyjnej.
</w:t>
      </w:r>
    </w:p>
    <w:p>
      <w:pPr>
        <w:keepNext w:val="1"/>
        <w:spacing w:after="10"/>
      </w:pPr>
      <w:r>
        <w:rPr>
          <w:b/>
          <w:bCs/>
        </w:rPr>
        <w:t xml:space="preserve">Treści kształcenia: </w:t>
      </w:r>
    </w:p>
    <w:p>
      <w:pPr>
        <w:spacing w:before="20" w:after="190"/>
      </w:pPr>
      <w:r>
        <w:rPr/>
        <w:t xml:space="preserve">P1 - Obliczenia hydrauliczne i graficzne odwzorowanie instalacji ogrzewania powietrznego, grzejnikowego i  podłogowego;
P2 - Projekt obliczeń wymiennika do odzysku ciepła w systemie wentylacyjnym;
P3 - Obliczenia procesów klimatyzacyjnych na wykresie Molliera.</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Warunkiem zaliczenia zajęć projektowych jest uzyskanie pozytywnych ocen ze wszystkich ćwiczeń projektowych. Zaliczenie zadania odbywa się na podstawie oddanego projektu. Ocena końcowa to średnia z ocen cząstkowych. Obecność na zajęciach projektowych jest obowiązkowa. Dopuszcza się maksymalnie dwie usprawiedliwione nieobecności na zajęciach – wymagane odpracowanie ćwiczenia.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programów komputerowych.
2. Aktualnie obowiązujące akty prawne i normy.
3. Materiały i karty katalogowe producentów armatury, urządzeń i instalacji budowlanych.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wykonanych projektów instalacji.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podstawowymi programami obliczeniowymi w zakresie obliczeń instalacji budowlanych.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U05_01: </w:t>
      </w:r>
    </w:p>
    <w:p>
      <w:pPr/>
      <w:r>
        <w:rPr/>
        <w:t xml:space="preserve">Potrafi samodzielnie uczyć się obsługi nowych programów komputerowych. Potrafi wyszukiwać informacje, niezbędne do realizacji zadań projektowych, nieomawianych w ramach zajęć wykładowych.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wykonanych projektów instalacji budowlanych. Wykorzystuje oprogramowanie komputerowe do obliczeń i rysunków.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2026-10-10T06:53:38+02:00</dcterms:created>
  <dcterms:modified xsi:type="dcterms:W3CDTF">2026-10-10T06:53:38+02:00</dcterms:modified>
</cp:coreProperties>
</file>

<file path=docProps/custom.xml><?xml version="1.0" encoding="utf-8"?>
<Properties xmlns="http://schemas.openxmlformats.org/officeDocument/2006/custom-properties" xmlns:vt="http://schemas.openxmlformats.org/officeDocument/2006/docPropsVTypes"/>
</file>