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budowlane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Piotr Wiliński/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BIS2A_16_P_03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wykonanie pracy projektowej - 10h;
Razem - 25 godzin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prac projektowych 10h;
Razem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projektowania typowych elementów murowych i żelbetowych oraz zrozumienie istoty tych konstrukcji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
P1 - Projekt belki i słupa żelbetowego dla zadanych obciążeń;
P2 - Projekt filara murowanego międzyokiennego.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
- obecność na ćwiczeniach projektowych 
- uzyskanie pozytywnych ocen za wykonanie i obronę projektów (od 3 do 5). 
Ocena końcowa jest średnia arytmetyczną z ocen uzyskanych z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Popek M.,Romik Z.:  Konstrukcje budowlane, WSiP 2015. 
2. Knauff M.: Projektowanie konstrukcji żelbetowych według Eurokodu2. PWN 2015. 
3. Starosolski W.: Konstrukcje żelbetowe według Eurokodu 2 i norm związanych, t. 1 - 5, PWN 2014 - 2016.  
4. Drobiec Ł., Jasiński R., Piekarczyk A.: Konstrukcje murowe według Eurokodu 6 i norm związanych, tom 1 i 2, PWN 2013/2014.
5. Aktualnie obowiązujące akty prawne i normy.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z zakresu, konstrukcji żelbetowych i murowych. Posiada wiedzę w zakresie obciążeń oraz zasad projektowania konstrukcji żelbetowych i murowych. Rozróżnia i definiuje podstawowe rodzaje obiektów inżynierskich.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wiedzę w zakresie geometrycznego kształtowania obiektów i elementów budowlanych żelbetowych i murowych. Ma wiedzę w zakresie wymiarowania i konstruowania prostych  elementów żelbetowych i murowych.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programy komputerowe do projektowania konstrukcji żelbetowych i murowych oraz wyciągać na ich podstawie wnioski potrzebne do bezpiecznego projektowania konstrukcji.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U19_01: </w:t>
      </w:r>
    </w:p>
    <w:p>
      <w:pPr/>
      <w:r>
        <w:rPr/>
        <w:t xml:space="preserve">Potrafi zaprojektować elementy konstrukcyjne z zakresu konstrukcji żelbetowych i murowych z wykorzystaniem dostępnych narzędzi projektowych.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2024-05-18T17:39:47+02:00</dcterms:created>
  <dcterms:modified xsi:type="dcterms:W3CDTF">2024-05-18T17:39:47+02:00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