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Przedsiębiorstwo na rynku UE</w:t>
      </w:r>
    </w:p>
    <w:p>
      <w:pPr>
        <w:keepNext w:val="1"/>
        <w:spacing w:after="10"/>
      </w:pPr>
      <w:r>
        <w:rPr>
          <w:b/>
          <w:bCs/>
        </w:rPr>
        <w:t xml:space="preserve">Koordynator przedmiotu: </w:t>
      </w:r>
    </w:p>
    <w:p>
      <w:pPr>
        <w:spacing w:before="20" w:after="190"/>
      </w:pPr>
      <w:r>
        <w:rPr/>
        <w:t xml:space="preserve">dr / Jerzy Dobrosielski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WN2A_04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10h;
Przygotowanie do kolokwium 5h;
Przygotowanie krótkiej prezentacji na wybrany temat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uzyskanie przez studenta wiedzy i umiejętności dotyczących problematyki działania przedsiębiorstw polskich w Unii Europejskiej oraz możliwości zakładania przedsiębiorstw zgodnie z prawem rynków unijnych. Celem przedmiotu jest również przedstawienie studentowi uwarunkowań prawnych i kulturowych działalności gospodarczej na rynkach unijnych.
</w:t>
      </w:r>
    </w:p>
    <w:p>
      <w:pPr>
        <w:keepNext w:val="1"/>
        <w:spacing w:after="10"/>
      </w:pPr>
      <w:r>
        <w:rPr>
          <w:b/>
          <w:bCs/>
        </w:rPr>
        <w:t xml:space="preserve">Treści kształcenia: </w:t>
      </w:r>
    </w:p>
    <w:p>
      <w:pPr>
        <w:spacing w:before="20" w:after="190"/>
      </w:pPr>
      <w:r>
        <w:rPr/>
        <w:t xml:space="preserve">W1 - Charakterystyka Unii Europejskiej; W2 - Możliwości działalności przedsiębiorstwa polskiego na rynkach unijnych; W3 - Formy prowadzenia działalności gospodarczej w krajach Unii Europejskiej; W4 - Uwarunkowania kulturowe działalności gospodarczej na rynkach Unii Europejskiej; W5 - Regulacje prawne dotyczące działalności przedsiębiorstw na rynkach unijnych; W6 - Finanse przedsiębiorstw działających na rynkach unijnych; W7 - Programy wspierania działalności przedsiębiorstw; W8 - Metody prowadzenia negocjacji w krajach UE; W9 - Rynek pracy w krajach UE; W10 - Podatki w krajach UE; W11 - Rynki kapitałowe w krajach UE; W12 - Charakterystyka wybranych krajów UE</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Bielawska A.: Finanse zagraniczne MSP, Wydawnictwo Naukowe PWN, Warszawa 2006 (publikacja dostępna w wersji elektronicznej na ww.ibuk.pl przez stronę internetową Biblioteki Głównej Politechniki Warszawskiej); 
2. Makowski J.: Geografia Unii Europejskiej, Wydawnictwo Naukowe PWN, Warszawa 2008 (publikacja dostępna w wersji elektronicznej na ww.ibuk.pl przez stronę internetową Biblioteki Głównej Politechniki Warszawskiej); 
3. Małuszyńska J.: Kompendium wiedzy o Unii Europejskiej, Wydawnictwo Naukowe PWN; Warszawa 2008 (publikacja dostępna w wersji elektronicznej na ww.ibuk.pl przez stronę internetową Biblioteki Głównej Politechniki Warszawskiej); 
4. Nowakowski M.: Eurobiznes, Wydawnictwo SGH, Warszawa 2008; 
Literatura dodatkowa: 
1. Gołembski F.: Kulturowe aspekty integracji europejskiej, Wydawnictwo Akademickie i Profesjonalne, Warszawa 2008 (publikacja dostępna w wersji elektronicznej na ww.ibuk.pl przez stronę internetową Biblioteki Głównej Politechniki Warszawskiej); 2. Malara Z.: Przedsiębiorstwo w globalnej gospodarce, Wydawnictwo Naukowe PWN, Warszawa 2008 (publikacja dostępna w wersji elektronicznej na ww.ibuk.pl przez stronę internetową Biblioteki Głównej Politechniki Warszawskiej); 
3. Witkowska M.: Zasady funkcjonowania w Unii Europejskiej, Wydawnictwa Akademickie i Profesjonalne, Warszawa 2008; 
4. Olczyk M.: Konkurencyjność, Wydawnictwo CeDeWu.pl, Warszawa 2008; 
5. Wach K.: Własny biznes w Unii Europejskiej, Wydawnictwo Urzędu Miasta Krakowa, Kraków 2008; 6. Olejniczuk-Merta A.: Rynki młodych konsumentów w nowych krajach Unii Europejskiej, Polskie Wydawnictwo Ekonomiczne,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W08_01: </w:t>
      </w:r>
    </w:p>
    <w:p>
      <w:pPr/>
      <w:r>
        <w:rPr/>
        <w:t xml:space="preserve">							Ma wiedzę niezbędną do rozumienia ekonomicznych i prawnych uwarunkowań prowadzenia działalności gospodarczej oraz podejmowania pracy w Unii Europejskiej. Zna krajowe i właściwe krajom Unii Europejskiej źródła prawa, potrafi je stosować. Ma wiedzę obejmującą zagadnienia dotyczące działalności inwestycyjnej w krajach Unii Europejskiej.							</w:t>
      </w:r>
    </w:p>
    <w:p>
      <w:pPr>
        <w:spacing w:before="60"/>
      </w:pPr>
      <w:r>
        <w:rPr/>
        <w:t xml:space="preserve">Weryfikacja: </w:t>
      </w:r>
    </w:p>
    <w:p>
      <w:pPr>
        <w:spacing w:before="20" w:after="190"/>
      </w:pPr>
      <w:r>
        <w:rPr/>
        <w:t xml:space="preserve">Prezentacja; Kolokwium (W1 - W12 oraz tematyka prezentacji)</w:t>
      </w:r>
    </w:p>
    <w:p>
      <w:pPr>
        <w:spacing w:before="20" w:after="190"/>
      </w:pPr>
      <w:r>
        <w:rPr>
          <w:b/>
          <w:bCs/>
        </w:rPr>
        <w:t xml:space="preserve">Powiązane charakterystyki kierunkowe: </w:t>
      </w:r>
      <w:r>
        <w:rPr/>
        <w:t xml:space="preserve">B2A_W08_01</w:t>
      </w:r>
    </w:p>
    <w:p>
      <w:pPr>
        <w:spacing w:before="20" w:after="190"/>
      </w:pPr>
      <w:r>
        <w:rPr>
          <w:b/>
          <w:bCs/>
        </w:rPr>
        <w:t xml:space="preserve">Powiązane charakterystyki obszarowe: </w:t>
      </w:r>
      <w:r>
        <w:rPr/>
        <w:t xml:space="preserve">I.P7S_WK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							Potrafi pozyskiwać informacje na temat charakterystyki państw Unii Europejskiej z literatury i specjalistycznych baz danych (serwis Polskiego Urzędu Statystycznego, Serwis Europejskiego Urzędu Statystycznego - Statsoft) oraz z innych źródeł. Potrafi interpretować informacje oraz wyciągać wnioski na temat funkcjonowania przedsiębiorstw w krajach Unii Europejskiej.							</w:t>
      </w:r>
    </w:p>
    <w:p>
      <w:pPr>
        <w:spacing w:before="60"/>
      </w:pPr>
      <w:r>
        <w:rPr/>
        <w:t xml:space="preserve">Weryfikacja: </w:t>
      </w:r>
    </w:p>
    <w:p>
      <w:pPr>
        <w:spacing w:before="20" w:after="190"/>
      </w:pPr>
      <w:r>
        <w:rPr/>
        <w:t xml:space="preserve">Prezentacja; Kolokwium (W1 - W12 oraz tematyka prezentacji)</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U06_01: </w:t>
      </w:r>
    </w:p>
    <w:p>
      <w:pPr/>
      <w:r>
        <w:rPr/>
        <w:t xml:space="preserve">							Rozumie znaczenie złożonych tekstów pozyskiwanych z literatury, baz danych i specjalistycznych serwisów internetowych. Potrafi przygotować na tej podstawie spójną prezentację, formułować wypowiedzi na wybrany temat oraz wyjaśniać swoje stanowisko przedstawiając różne aspekty omawianego tematu.							</w:t>
      </w:r>
    </w:p>
    <w:p>
      <w:pPr>
        <w:spacing w:before="60"/>
      </w:pPr>
      <w:r>
        <w:rPr/>
        <w:t xml:space="preserve">Weryfikacja: </w:t>
      </w:r>
    </w:p>
    <w:p>
      <w:pPr>
        <w:spacing w:before="20" w:after="190"/>
      </w:pPr>
      <w:r>
        <w:rPr/>
        <w:t xml:space="preserve">Prezentacja; Kolokwium (W1 - W12 oraz tematyka prezentacji)</w:t>
      </w:r>
    </w:p>
    <w:p>
      <w:pPr>
        <w:spacing w:before="20" w:after="190"/>
      </w:pPr>
      <w:r>
        <w:rPr>
          <w:b/>
          <w:bCs/>
        </w:rPr>
        <w:t xml:space="preserve">Powiązane charakterystyki kierunkowe: </w:t>
      </w:r>
      <w:r>
        <w:rPr/>
        <w:t xml:space="preserve">B2A_U06_01</w:t>
      </w:r>
    </w:p>
    <w:p>
      <w:pPr>
        <w:spacing w:before="20" w:after="190"/>
      </w:pPr>
      <w:r>
        <w:rPr>
          <w:b/>
          <w:bCs/>
        </w:rPr>
        <w:t xml:space="preserve">Powiązane charakterystyki obszarowe: </w:t>
      </w:r>
      <w:r>
        <w:rPr/>
        <w:t xml:space="preserve">I.P7S_UK</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przygotować w niewielkiej grupie krótką prezentację na wybrany temat funkcjonowania przedsiębiorstwa w Unii Europejskiej. Rozumie odpowiedzialność realizowanego wspólnie zadania związanego z pracą zespołową.  Odpowiada za swoją pracę oraz wspiera innych członków zespołu przygotowującego prezentację.</w:t>
      </w:r>
    </w:p>
    <w:p>
      <w:pPr>
        <w:spacing w:before="60"/>
      </w:pPr>
      <w:r>
        <w:rPr/>
        <w:t xml:space="preserve">Weryfikacja: </w:t>
      </w:r>
    </w:p>
    <w:p>
      <w:pPr>
        <w:spacing w:before="20" w:after="190"/>
      </w:pPr>
      <w:r>
        <w:rPr/>
        <w:t xml:space="preserve">Na wykład przygotowuje w niewielkiej grupie krótką prezentację na wybrany temat.(W1-W12)</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2024-05-21T02:21:47+02:00</dcterms:created>
  <dcterms:modified xsi:type="dcterms:W3CDTF">2024-05-21T02:21:47+02:00</dcterms:modified>
</cp:coreProperties>
</file>

<file path=docProps/custom.xml><?xml version="1.0" encoding="utf-8"?>
<Properties xmlns="http://schemas.openxmlformats.org/officeDocument/2006/custom-properties" xmlns:vt="http://schemas.openxmlformats.org/officeDocument/2006/docPropsVTypes"/>
</file>