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wymiany ciepła - projekt (BIN2A_09_P/02)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 /Dorota Bzowska/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BIN2A_09_P/02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 - 10h; 
Opracowanie wyników 20h;
Wykonanie prac projektowych 20h
Razem 50h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- 10h; 
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 - 10h; 
Opracowanie wyników 20h;
Wykonanie prac projektowych 20h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 ustaloną i nieustaloną wymianę oraz złożone procesy wymiany ciepła a także szczególne przypadki procesów wymiany ciepła. Potrafi przeprowadzić obliczenia charakterystycznych parametrów wymienników ciepła.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Przykładowe rozwiązania równania Fouriera dla nieustalonych przepływów ciepła w obiektach budowlanych traktowanych jako ciała półnieskończone oraz harmoniczne wnikanie ciepła w grunt
Przykładowe obiczenia przejmowania ciepła przy: konekcji swobodnej i wymuszonej, wrzeniu cieczy, kondensacji pary, opływie rur gładkich i ożebrowanych 
Wprowadzenie do obliczeń cieplnych wymienników ciepła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wykonanych projektów oraz zaliczenie kolokwium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B.Staniszewski "Wymiana ciepła" WNT;                      
2) S. Wiśniewski, T.S. Wiśniewski: "Wymiana ciepła”, WNT; 
3) R. Domański, M. Jaworski, M.Rebow: „Wymiana ciepła, Termodynamika. Komputerowe bazy danych.”, Oficyna wyd.PW.                        
4) Klemm P. i In. Budownictwo ogólne, T. II  Fizyka budowli, Arkady, Warszawa 2005,
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"Ma szczegółową wiedzę z zakresu procesów wymiany ciepła.
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porozumiewać  się w środowisku inżynierskim przy użyciu różnych technik.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keepNext w:val="1"/>
        <w:spacing w:after="10"/>
      </w:pPr>
      <w:r>
        <w:rPr>
          <w:b/>
          <w:bCs/>
        </w:rPr>
        <w:t xml:space="preserve">Charakterystyka U02_03: </w:t>
      </w:r>
    </w:p>
    <w:p>
      <w:pPr/>
      <w:r>
        <w:rPr/>
        <w:t xml:space="preserve">Potrafi posługiwać się podstawowymi programami obliczeniowymi.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posługiwać się technikami informacyjno-komunikacyjnymi właściwymi do realizacji zadań typowych dla budowlanej działalności inżynierskiej. Potrafi zestawiać i formatować w przejrzysty sposób dane oraz wyniki obliczeń uzyskanych z programów komputerowych. Potrafi wykorzystać dostępne oprogramowanie do opracowania i prezentacji wykonanego projektów. Wykorzystuje oprogramowanie komputerowe do obliczeń i rysunków.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2024-05-17T15:31:50+02:00</dcterms:created>
  <dcterms:modified xsi:type="dcterms:W3CDTF">2024-05-17T15:31:50+02:00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