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technologii teledetekcyjnych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
a) uczestnictwo w wykładach - 15 godzin
b) udział w konsultacjach  - 2 godziny.
2) Praca własna studenta - 10 godzin, w tym:
a) analiza literatury i stron internetowych światowych agencji kosmicznych - 5 godzin,
b) przygotowanie do sprawdzianu - 5 godzin.
RAZEM: 27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 godzin, w tym:
a) uczestnictwo w wykładach - 15 godzin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- 5 godzin, w tym:
a) analiza literatury i stron internetowych światowych agencji kosmicznych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technologii teledetekcyjnych w różnych działach gospodarki narodowej.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Zastosowania technologii wielospektralnej 
- Zastosowania technologii super- i hiperspektralnej
- Zastosowania technologii radarowej
- Zastosowania teledetekcji termalnej
- Możliwości automatyzacji procesu przetwarzania danych satelitarnych, ograniczenia w automatyzacji przetwarzania danych oraz potencjalne kierunki rozwoju
- Prezentacja funkcjonowania wybranych serwisów i usług wykorzystujących technologie teledetekcyjne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
Ocenę stanowi średnia arytmetyczna ocen z dwóch sprawdzianów. 
Oceny wpisywane są według zasady:  5,0 – pięć (4,76 – 5,0); 4,5 – cztery i pół (4,26-4,75), 4,0 – cztery (3,76-4,25), 3,5 – trzy i pół (3,26-3,75), 3,0 – 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Białousz S. – Perspektywy rozwoju teledetekcji europejskiej i możliwości jej wykorzystania w zadaniach GUGiK.
- Sitek Z., Wprowadzenie do teledetekcji lotniczej i satelitarnej, Wydawnictwo AGH, Kraków, 2000
- Jensen J.R., Remote Sensing of the Environment – An Earth Resource Perspective, Prentice Hall, New Jersey, 2000
- Barrett E.C., Curtis L.F., Introduction to environmental remote sensing, Chapman &amp; Hall, Third edition, 1992.
Czasopisma naukowe:
- Teledetekcja Środowiska, dawniej: Fotointerpretacja w Geografii
- Archiwum Fotogrametrii, Teledetekcji i Kartografii
- Roczniki Geomatyki
- Remote Sensing of Environment
- International Journal of Remote Sensing
- Photogrammetric Engineering&amp; Remote Sensing
- European Remote Sensing
- Remote Sensing
strony internetowe światowych agencji kosmicznych, m.in. ESA, NASA, DLR, POLSA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GI.ISP-5014_W1: </w:t>
      </w:r>
    </w:p>
    <w:p>
      <w:pPr/>
      <w:r>
        <w:rPr/>
        <w:t xml:space="preserve">zna możliwości zastosowania technologii teledetekcyjnych dla różnych celów, m.in. pozyskiwania danych dla systemów informacji przestrzennej, analizy zmian zagospodarowania terenu, monitoringu środowiska naturalnego,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GI.ISP-5014_U1: </w:t>
      </w:r>
    </w:p>
    <w:p>
      <w:pPr/>
      <w:r>
        <w:rPr/>
        <w:t xml:space="preserve">posiada umiejętność właściwego wyboru danych teledetekcyjnych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GI.ISP-5014_K1: </w:t>
      </w:r>
    </w:p>
    <w:p>
      <w:pPr/>
      <w:r>
        <w:rPr/>
        <w:t xml:space="preserve">ma świadomość szybkiego rozwoju technologii teledetekcyjnych i konieczności dokształcania się w tym zakresie oraz ma świadomość, iż decyzje podejmowane na podstawie wyników analiz danych teledetekcyjnych mają wpływ na środowisko życia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2026-01-12T01:46:31+01:00</dcterms:created>
  <dcterms:modified xsi:type="dcterms:W3CDTF">2026-01-12T01:46:31+01:00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