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Team building</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A21_TB</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ćwiczeniach - 30 godz., konsultacje -
5 godz. 2. praca własna studenta - 40 godz. w
tym: przygotowanie do ćwiczeń (czytanie
literatury, analiza aktów prawnych, danych
statystycznych, obserwacja) - 10 godz.,
przygotowanie się do zaliczenia - 30 godz., Łączny
nakład pracy studenta wynosi 75 godz.,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co odpowiada 35 godz.
kontaktowym</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1,6 pkt. ECTS co odpowiada 40 godz., w tym:
obecność na ćwiczeniach - 30 godz.,
przygotowanie do ćwiczeń (czytanie literatury,
analiza aktów prawnych, danych statystycznych,
obserwacja) - 10 godz. 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komunikatywna znajomość języka angielskiego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Zajęcia koncentrują się na zrozumienia wagi
współpracy, przywództwa i pracy zespołowej we
współczesnej organizacji. Studenci dowiadują się i
analizują najważniejsze aspekty współpracy
zespołowej zarówno w przedsiębiorstwach jak i
administracji publicznej. Uczestnicy zajęć uczą się
sposobów polepszenia własnych kompetencji
dotyczących kooperacji zespołowej. Zajęcia
przygotowują studentów do efektywnego
uczestnictwa we współpracy zespołowej i
zrozumienia wyzwań związanych z praca
zawodową.</w:t>
      </w:r>
    </w:p>
    <w:p>
      <w:pPr>
        <w:keepNext w:val="1"/>
        <w:spacing w:after="10"/>
      </w:pPr>
      <w:r>
        <w:rPr>
          <w:b/>
          <w:bCs/>
        </w:rPr>
        <w:t xml:space="preserve">Treści kształcenia: </w:t>
      </w:r>
    </w:p>
    <w:p>
      <w:pPr>
        <w:spacing w:before="20" w:after="190"/>
      </w:pPr>
      <w:r>
        <w:rPr/>
        <w:t xml:space="preserve">Zajęcia zwierają następujące treści merytoryczne:
1. Kontekst historyczny i kształtowanie się
koncepcji związanych z efektywna współpracą
zespołową 2. Cele i założenia współpracy
zespołowej 4. Proces budowania zespołów 5.
Charakterystyka zespołów i efektywnej
współpracy. Typy zespołów. 6. Bariery w
budowaniu zespołów 7. Strategia i kultura
organizacji w kontekście zespołów roboczych 8.
Komunikacja w zespole 9. Podejmowanie decyzji w
zespole 10. Role zespołowe 11. Zarządzanie
konfliktem 12. Zarządzanie projektami w zespole 13. Zarządzanie zespołem 14. Przywództwo 15.Zespoły wirtualne</w:t>
      </w:r>
    </w:p>
    <w:p>
      <w:pPr>
        <w:keepNext w:val="1"/>
        <w:spacing w:after="10"/>
      </w:pPr>
      <w:r>
        <w:rPr>
          <w:b/>
          <w:bCs/>
        </w:rPr>
        <w:t xml:space="preserve">Metody oceny: </w:t>
      </w:r>
    </w:p>
    <w:p>
      <w:pPr>
        <w:spacing w:before="20" w:after="190"/>
      </w:pPr>
      <w:r>
        <w:rPr/>
        <w:t xml:space="preserve">1. test na koniec semestru obejmujący całą
wiedzę z przedmiotu 2. udział w ćwiczeniach
podczas zajęć 3. przygotowywanie analiz w
ramach prac domowych 4. aktywność na zajęciach
Ocena za przedmiot Ocena Student, który zaliczył
przedmiot (moduł) wie / umie / potrafi: 3.0 Uzyskał
co najmniej 40% maksymalnej łącznej liczby
punktów na egzaminie 3.5 Uzyskał co najmniej
50% maksymalnej łącznej liczby punktów na
egzaminie 4.0 Uzyskał co najmniej 65%
maksymalnej łącznej liczby punktów na egzaminie
4.5 Uzyskał co najmniej 75% maksymalnej łącznej
liczby punktów na egzaminie i wykazał się
aktywnością, wiedzą i systematycznym
przygotowaniem. 5.0 Uzyskał co najmniej 80%
maksymalnej łącznej liczby punktów na egzaminie
i wykazał się aktywnością, wiedzą i systematycznym przygotowaniem,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Claus Nowak, Manfred Gellert, Teamwork, team
building, team coaching : a practical guide to
working in and with teams, 2005 Robbins S.P.,
Organizational behavior, Prentice Hall, Engelwood
Cliffs, New Jersey 2014 Carrig K., Buliding Profit
through building People, Society for Human
Resource Management, Alexandria, Virginia, 2006
Deborah Mackin, The Team Building Tool Kit: Tips
and Tactics for Effective Workplace Teams,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czynników prawnych wpływających na współpracę zespołową </w:t>
      </w:r>
    </w:p>
    <w:p>
      <w:pPr>
        <w:spacing w:before="60"/>
      </w:pPr>
      <w:r>
        <w:rPr/>
        <w:t xml:space="preserve">Weryfikacja: </w:t>
      </w:r>
    </w:p>
    <w:p>
      <w:pPr>
        <w:spacing w:before="20" w:after="190"/>
      </w:pPr>
      <w:r>
        <w:rPr/>
        <w:t xml:space="preserve">test pisemny </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II.X.P7S_WG.1.o, II.S.P7S_WG.1, II.S.P7S_WG.2, II.H.P7S_WG.1.o, II.H.P7S_WG.2, I.P7S_WG, I.P7S_WK</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efektywnie współpracować w zespole w administracji publicznej.</w:t>
      </w:r>
    </w:p>
    <w:p>
      <w:pPr>
        <w:spacing w:before="60"/>
      </w:pPr>
      <w:r>
        <w:rPr/>
        <w:t xml:space="preserve">Weryfikacja: </w:t>
      </w:r>
    </w:p>
    <w:p>
      <w:pPr>
        <w:spacing w:before="20" w:after="190"/>
      </w:pPr>
      <w:r>
        <w:rPr/>
        <w:t xml:space="preserve">Sprawdzian pisemny na końcu semestru, udział w ćwiczeniach praktycznych</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I.P7S_UK, I.P7S_UU, II.S.P7S_UW.1, II.S.P7S_UW.2.o, II.S.P7S_UW.3.o, I.P7S_UO</w:t>
      </w:r>
    </w:p>
    <w:p>
      <w:pPr>
        <w:keepNext w:val="1"/>
        <w:spacing w:after="10"/>
      </w:pPr>
      <w:r>
        <w:rPr>
          <w:b/>
          <w:bCs/>
        </w:rPr>
        <w:t xml:space="preserve">Charakterystyka U_02: </w:t>
      </w:r>
    </w:p>
    <w:p>
      <w:pPr/>
      <w:r>
        <w:rPr/>
        <w:t xml:space="preserve">Posiada umiejętność efektywnego komunikowania, rozwiązywania konfliktów
oraz motywowania członków organizacji </w:t>
      </w:r>
    </w:p>
    <w:p>
      <w:pPr>
        <w:spacing w:before="60"/>
      </w:pPr>
      <w:r>
        <w:rPr/>
        <w:t xml:space="preserve">Weryfikacja: </w:t>
      </w:r>
    </w:p>
    <w:p>
      <w:pPr>
        <w:spacing w:before="20" w:after="190"/>
      </w:pPr>
      <w:r>
        <w:rPr/>
        <w:t xml:space="preserve">Rozwiązywanie problemów i prezentacja
uzasadnienia wyników w czasie dyskusji na
zajęciach, uczestnictwo w ćwiczeniach i
symulacjach, test pisemny</w:t>
      </w:r>
    </w:p>
    <w:p>
      <w:pPr>
        <w:spacing w:before="20" w:after="190"/>
      </w:pPr>
      <w:r>
        <w:rPr>
          <w:b/>
          <w:bCs/>
        </w:rPr>
        <w:t xml:space="preserve">Powiązane charakterystyki kierunkowe: </w:t>
      </w:r>
      <w:r>
        <w:rPr/>
        <w:t xml:space="preserve">K_U07, K_U09, K_U11</w:t>
      </w:r>
    </w:p>
    <w:p>
      <w:pPr>
        <w:spacing w:before="20" w:after="190"/>
      </w:pPr>
      <w:r>
        <w:rPr>
          <w:b/>
          <w:bCs/>
        </w:rPr>
        <w:t xml:space="preserve">Powiązane charakterystyki obszarowe: </w:t>
      </w:r>
      <w:r>
        <w:rPr/>
        <w:t xml:space="preserve">I.P7S_UK, I.P7S_UO, II.S.P7S_UW.1, II.H.P7S_UW.1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z zakresu doskonalenia zawodowego pracowników, rozumie konieczność dalszego doskonalenia się zawodowego i rozwoju osobistego.</w:t>
      </w:r>
    </w:p>
    <w:p>
      <w:pPr>
        <w:spacing w:before="60"/>
      </w:pPr>
      <w:r>
        <w:rPr/>
        <w:t xml:space="preserve">Weryfikacja: </w:t>
      </w:r>
    </w:p>
    <w:p>
      <w:pPr>
        <w:spacing w:before="20" w:after="190"/>
      </w:pPr>
      <w:r>
        <w:rPr/>
        <w:t xml:space="preserve">Test pisemny oraz udział w ćwiczeniach praktycznych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Posiada kompetencje dotyczące skutecznej komunikacji i zarządzania informacją ułatwiające współpracę w organizacjach</w:t>
      </w:r>
    </w:p>
    <w:p>
      <w:pPr>
        <w:spacing w:before="60"/>
      </w:pPr>
      <w:r>
        <w:rPr/>
        <w:t xml:space="preserve">Weryfikacja: </w:t>
      </w:r>
    </w:p>
    <w:p>
      <w:pPr>
        <w:spacing w:before="20" w:after="190"/>
      </w:pPr>
      <w:r>
        <w:rPr/>
        <w:t xml:space="preserve">rozwiązywanie problemów i prezentacja
uzasadnienia wyników w czasie zajęć,
uczestniczenie w symulacjach i ćwiczeniach
</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I.P7S_KO,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2026-08-26T13:04:49+02:00</dcterms:created>
  <dcterms:modified xsi:type="dcterms:W3CDTF">2026-08-26T13:04:49+02:00</dcterms:modified>
</cp:coreProperties>
</file>

<file path=docProps/custom.xml><?xml version="1.0" encoding="utf-8"?>
<Properties xmlns="http://schemas.openxmlformats.org/officeDocument/2006/custom-properties" xmlns:vt="http://schemas.openxmlformats.org/officeDocument/2006/docPropsVTypes"/>
</file>