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Dionizy Biało,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Egzamin: 5h,
Zapoznanie z literaturą: 10h,
Opracowanie technologii wybranego urządzenia mechatronicznego: 25h 
Przygotowanie do egzaminu: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miniaturowych elementów z tworzyw sztucznych.
      Obróbka ścierna monokryształów, kamieni szlachetnych.  . Obróbka elementów precyzyjnych ułożyskowań.Rolerowanie czopów, obrabiarki i narzędzia, rezultaty obróbki, przykłady zastosowań.  
     Technologia   kształtowania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TUM1_nst_W01: </w:t>
      </w:r>
    </w:p>
    <w:p>
      <w:pPr/>
      <w:r>
        <w:rPr/>
        <w:t xml:space="preserve">Ma wiedzę na temat metod wytwarzania drobnych elementów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TUM1_nst_U01: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TUM1_nst_K01: </w:t>
      </w:r>
    </w:p>
    <w:p>
      <w:pPr/>
      <w:r>
        <w:rPr/>
        <w:t xml:space="preserve">Rozumie wpływ zastosowanej technologii na efektywność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2024-05-20T10:00:09+02:00</dcterms:created>
  <dcterms:modified xsi:type="dcterms:W3CDTF">2024-05-20T10:00:09+02:00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