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chemii fizycznej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Mariola Nowacka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CN1A_10L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- 5, opracowanie wyników - 25, napisanie sprawozdania - 25; Razem - 125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- 40 h; Razem - 40 h = 1,6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- 40, przygotowanie do zajęć - 30, zapoznanie ze wskazaną literaturą - 5, opracowanie wyników - 25, napisanie sprawozdania - 25; Razem - 125h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pojęć i zasad opisu właściwości fizykochemicznych materii oraz zjawisk fizycznych towarzyszących przemianom chemicznym w doświadczalnym przeprowadzeniu badań i nabyciu umiejętności interpretacji i dyskusji uzyskiwanych wyników oraz organizacji pracy w zakresie współdziałania w zespole badawczym z uwzględnieniem zasad bezpieczeństwa i higieny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metodami doświadczalnymi stosowanymi w laboratorium fizykochemicznym, wykonanie określonych pomiarów i opracowanie zgromadzonych wyników badań w formie sprawozdania. Wykonywane ćwiczenia dotyczą następujących działów: kinetyka chemiczna, statyka chemiczna, termochemia i termodynamika chemiczna, równowagi fazowe, elektrochemia i równowagi jonowe, koloidy i zjawiska powierzchniowe.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semestrze, warunkiem zaliczenia przedmiotu jest zaliczenie wszystkich wykonywanych ćwiczeń laboratoryjnych w części teoretycznej i praktycznej; zaliczenie każdego z ćwiczeń obejmuje: 1) zaliczenie kolokwiów dotyczących zagadnień teoretycznych i praktycznych wykonywanych ćwiczeń - waga 0,4; 2) zaliczenie opracowanych w formie sprawozdań pisemnych wyników badań - waga 0,6. Końcowa ocena stanowi średnią arytmetyczną ocen uzyskanych z wykonywanych ćwiczeń. Zaległe ćwiczenia mogą być uzupełnione na pracowni dodatkowej.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Ocena pracy w semestrze, warunkiem zaliczenia przedmiotu jest zaliczenie wszystkich wykonywanych ćwiczeń laboratoryjnych w części teoretycznej i praktycznej; zaliczenie każdego z ćwiczeń obejmuje: 1) zaliczenie kolokwiów dotyczących zagadnień teoretycznych i praktycznych wykonywanych ćwiczeń - waga 0,4; 2) zaliczenie opracowanych w formie sprawozdań pisemnych wyników badań - waga 0,6. Końcowa ocena stanowi średnią arytmetyczną ocen uzyskanych z wykonywanych ćwiczeń. Zaległe ćwiczenia mogą być uzupełnione na pracowni dodatkowej.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technologii chemicznej; potrafi integrować uzyskane informacje, dokonywać ich interpretacji,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Ma umiejętność samokształcenia się.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w formie liczbowej i graficznej, dokonywać ich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U11: </w:t>
      </w:r>
    </w:p>
    <w:p>
      <w:pPr/>
      <w:r>
        <w:rPr/>
        <w:t xml:space="preserve">Potrafi zastosować elementarną wiedzę z zakresu probabilistyki i statystyki matematycznej do obróbki danych doświadczalnych.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grupie, przyjmując w niej różne role.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opracowanie wyników badań w formie sprawozdania w zespole badawczym, obserwacja w trakcie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opracowanie wyników badań w formie sprawozdania w zespole badawczym, obserwacja w trakcie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opracowanie wyników badań w formie sprawozdania w zespole badawczym, obserwacja w trakcie wykonywania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2024-05-18T22:58:16+02:00</dcterms:created>
  <dcterms:modified xsi:type="dcterms:W3CDTF">2024-05-18T22:58:16+02:00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