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inż. Mirosław Grabowski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ciepło molowe, entalpia, entropia); W2 – Termodynamiczne właściwości płynów (aktywność ciśnieniowa, prężność pary nasyconej, ciepło parowania); W3 – Równowagi termodynamiczne dla układów przepływowych (bilanse masy, ciepła i pracy – I-sza zasada termodynamiki dla układu otwartego); W4 – Równowagi termodynamiczne dla układów przepływowych (bilans entropii, praca maksymalna i egzergia w układzie otwartym – II-ga zasada termodynamiki dla układu otwartego); W5 – Wykresy i przemiany stosowane w technice (wykres fazowy czystej substancji, T-S, H-S, p-H, T-H, przemiany gazu doskonałego); W6 – Wykresy i przemiany stosowane w technice (ekspansja odwracalna gazów, ekspansja nieodwracalna gazów, efekt Joule’a-Thomsona, obieg Carnot’a (chłodniczy i silnik), pompa ciepła (tzw. parowa), skraplanie gazów); W7 – Parametry opisujące zjawiska przenoszenia molekularnego (lepkość dynamiczna gazów i cieczy, przewodność cieplna, dyfuzyjność); W8 –  Reakcje chemiczne w układach jednofazowych; W9 – Reakcje chemiczne w układach dwufazowych płyn – płyn; W10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C8 – Reakcje chemiczne w układach jednofazowych; C9 – Reakcje chemiczne w układach dwufazowych płyn – płyn; C10 – Przemiany termodynamiczne w układach gaz – para.</w:t>
      </w:r>
    </w:p>
    <w:p>
      <w:pPr>
        <w:keepNext w:val="1"/>
        <w:spacing w:after="10"/>
      </w:pPr>
      <w:r>
        <w:rPr>
          <w:b/>
          <w:bCs/>
        </w:rPr>
        <w:t xml:space="preserve">Metody oceny: </w:t>
      </w:r>
    </w:p>
    <w:p>
      <w:pPr>
        <w:spacing w:before="20" w:after="190"/>
      </w:pPr>
      <w:r>
        <w:rPr/>
        <w:t xml:space="preserve">Zaliczenie (W), zaliczenie (C). Ocen łączna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2026-10-10T02:55:10+02:00</dcterms:created>
  <dcterms:modified xsi:type="dcterms:W3CDTF">2026-10-10T02:55:10+02:00</dcterms:modified>
</cp:coreProperties>
</file>

<file path=docProps/custom.xml><?xml version="1.0" encoding="utf-8"?>
<Properties xmlns="http://schemas.openxmlformats.org/officeDocument/2006/custom-properties" xmlns:vt="http://schemas.openxmlformats.org/officeDocument/2006/docPropsVTypes"/>
</file>