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 projekt</w:t>
      </w:r>
    </w:p>
    <w:p>
      <w:pPr>
        <w:keepNext w:val="1"/>
        <w:spacing w:after="10"/>
      </w:pPr>
      <w:r>
        <w:rPr>
          <w:b/>
          <w:bCs/>
        </w:rPr>
        <w:t xml:space="preserve">Koordynator przedmiotu: </w:t>
      </w:r>
    </w:p>
    <w:p>
      <w:pPr>
        <w:spacing w:before="20" w:after="190"/>
      </w:pPr>
      <w:r>
        <w:rPr/>
        <w:t xml:space="preserve">dr inż./ Włodzimierz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BS1A_09_P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15;                                                                                                                                   Zapoznanie się ze wskazaną literaturą 15;
Wykonanie prac projektowych i kreślarskich 45;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                                                                                                                                   Zapoznanie się ze wskazaną literaturą 15;
Wykonanie prac projektowych i kreślarskich 45;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Ćwiczenia: 20 - 30; Projekty 10 - 15</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
</w:t>
      </w:r>
    </w:p>
    <w:p>
      <w:pPr>
        <w:keepNext w:val="1"/>
        <w:spacing w:after="10"/>
      </w:pPr>
      <w:r>
        <w:rPr>
          <w:b/>
          <w:bCs/>
        </w:rPr>
        <w:t xml:space="preserve">Treści kształcenia: </w:t>
      </w:r>
    </w:p>
    <w:p>
      <w:pPr>
        <w:spacing w:before="20" w:after="190"/>
      </w:pPr>
      <w:r>
        <w:rPr/>
        <w:t xml:space="preserve">P1 – Zadanie projektowe - rysunek przekroju stalowego złożonego z kształtowników walcowanych, P2 – Zadanie projektowe – rysunek przekroju pionowego i przekrojów poziomych klatki schodowej, P3 – Zadanie projektowe -  rysunek rzutu parteru domku jednorodzinnego, P4 – Zadanie projektowe -  rysunek węzła drewnianej więźby dachowej płatwiowo-kleszczowej, P5 – Zadanie projektowe -  rysunek belki stalowej (blachownicy) wraz z żebrami, P6 – P7 – Zadanie projektowe - rysunki wybranych elewacji i przekroju pionowego (poprzecznego lub podłużnego) domku jednorodzinnego na podstawie zadanych rzutów poszczególnych kondygnacji).
</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dwukrotną nieobecność na zajęciach.
2.	Weryfikacja osiągnięcia efektów uczenia się odbywa się na poszczególnych zajęciach 
w semestrze podczas oceny postępu w rozwiązywaniu przez studentów zadanych prac konstrukcyjnych.
3.	Cotygodniowa konsultacja z prowadzącym zajęcia, podczas której student przedstawia swoje prace do oceny, odnotowywana jest jako obecność na zajęciach .
4.	Ćwiczenia prowadzone są w sposób tradycyjny, z wykorzystaniem pracy studenta na zajęciach i w domu. Warunkiem zaliczenia przedmiotu jest obowiązkowa obecność 
i zaliczenie zróżnicowanych tematycznie zadań projektowych, ocenianych według skali ocen: 2,0 (ocena niedostateczna), 3,0 (ocena dostateczna), 3,5 (ocena ponad dostateczna), 4,0 (ocena dobra), 4,5 (ocena ponad dobra) oraz 5,0 (ocena bardzo dobra).
5.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6.	Na zajęciach student ma możliwość konsultowania wykonywanych prac, wykonania szkicu i planu rozwiązania zadań. Prace kreślarskie student wykonuje w domu.
7.	Stwierdzenie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techniki, narzędzia i materiały stosowane do sporządzania tradycyjnej dokumentacji rysunkowej obiektów budowlanych, planów zagospodarowania terenu, inwentaryzacji budowlanej 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
</w:t>
      </w:r>
    </w:p>
    <w:p>
      <w:pPr>
        <w:spacing w:before="60"/>
      </w:pPr>
      <w:r>
        <w:rPr/>
        <w:t xml:space="preserve">Weryfikacja: </w:t>
      </w:r>
    </w:p>
    <w:p>
      <w:pPr>
        <w:spacing w:before="20" w:after="190"/>
      </w:pPr>
      <w:r>
        <w:rPr/>
        <w:t xml:space="preserve">Zadanie projektowe (C10 - C14); Obserwacja podczas pracy.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2024-05-16T18:49:36+02:00</dcterms:created>
  <dcterms:modified xsi:type="dcterms:W3CDTF">2024-05-16T18:49:36+02:00</dcterms:modified>
</cp:coreProperties>
</file>

<file path=docProps/custom.xml><?xml version="1.0" encoding="utf-8"?>
<Properties xmlns="http://schemas.openxmlformats.org/officeDocument/2006/custom-properties" xmlns:vt="http://schemas.openxmlformats.org/officeDocument/2006/docPropsVTypes"/>
</file>