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2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 Krzysztof Pietrzak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45h;
Przygotowanie do zaliczenia 15h;
Przygotowanie do egzaminu 15h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45h;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powszechnie występującymi konstrukcjami stalowymi oraz obliczeniami prostej konstrukcji stalowej na przykładzie hali przemysłowej.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Hale przemysłowe i magazynowe – układy konstrukcyjne i funkcjonalne, schematy statyczne. Obudowa stalowych budynków przemysłowych. 
W2. Płatwie dachowe. Rozwiązania konstrukcyjne. Schematy statyczne. Obciążenia i oliczenia. Ściągi śrubowe. Styki montażowe.                                                                                  W3. Kratowe dźwigary płaskie i przestrzenne. Rozwiązania konstrukcyjne. Obciążenia i obliczenia dla przekryć płatwiowych i bezpłatwiowych. Styki warsztatowe i montażowe. Oparcia na słupach.
W4. Stężenia w halach przemysłowych – rodzaje stężeń dachowych i ściennych. Zasady rozmieszczania i kształtowania stężeń.                                                                                        W5. Obliczenia stężeń dachowych i ściennych.                                                                                                                                            W6. Tory jezdne suwnic natorowych i podwieszonych, estakady suwnicowe. Rozwiązania konstrukcyjne, szczegóły połączeń elementów składowych.                                                       W7. Odziaływania dźwignic na tory jezdne. Metody obliczeń belek podsuwnicowych bez tężników hamownych i z tężnikami. 
W8. Przekrycia dużych rozpiętości – rozwiązania konstrukcyjne, podstawy obliczeń. 
W9. Wieże – rozwiązania konstrukcyjne, obciążenia i obliczenia. 
W10 .Maszty - rozwiązania konstrukcyjne, obciążenia statyczne i dynamiczne. Środki techniczne zmniejszające drgania.                                                                                          W11. Budynki wysokie - kształtowanie, rozwiązania materiałowo–konstrukcyjne, podstawy obliczeń.
W12. Zbiorniki – rodzaje, obciążenia, rozwiązania konstrukcyjne, wyposażenie, zasady obliczeń.                                                                                                                                           W13. Kominy stalowe. Rozwiązania materiałowo - konstrukcyjne. Obciążenia statyczne i dynamiczne. Zapewnienie trwałości konstrukcji. 
W14. Zagadnienia trwałości budowlanych konstrukcji stalowych. 
W15. Wykonawstwo i odbiór konstrukcji stalowych.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są pozytywne oceny z egzaminu i zaliczenia wykładów. Zaliczenie wykładów będzie w formie kolokwium. Egzamin będzie w formie pisemnej i ustnej.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Łubiński, W. Żółtowski: Konstrukcje Metalowe cz. 2, 
2. A. Biegus: Stalowe budynki halowe, 
3. K. Rykaluk: Konstrukcje stalowe - kominy, wieże, maszty, 
4. J. Ziółko: Zbiorniki stalowe, 
5. J. Żmuda: Projektowanie konstrukcji stalowych, cz. 1 i cz. 2
6. praca zbiorowa: Budownictwo Ogólne tom 5, 
7. praca zbiorowa pod red. A. Kozłowskiego: Konstrukcje stalowe cz. 3
8. K. Rykaluk: Konstrukcje metalowe cz. II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 Ma podstawową wiedzę w zakresie dyscyplin i kierunków studiów powiązanych z budownictwem, takich jak: architektura, inżynieria środowiska, mechanika, geodezja itp.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 egzaminu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 Ma wiedzę w zakresie geometrycznego kształtowania obiektów i elementów budowlanych, wyznaczania sił przekrojowych, naprężeń, odkształceń i przemieszczeń, wymiarowania i konstruowania prostych konstrukcji.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obiektów budowlanych, o trwałości materiałów i konstrukcji budowlanych, identyfikuje różnice w okresach trwałości elementów i obiektów budowlanych, ma podstawową wiedzę w zakresie doboru typu konstrukcji do wymaganych warunków trwałości.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forów internetowych i tematycznych grup dyskusyjnych umożliwiających pozyskanie potrzebnych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K01_02: </w:t>
      </w:r>
    </w:p>
    <w:p>
      <w:pPr/>
      <w:r>
        <w:rPr/>
        <w:t xml:space="preserve">Rozumie potrzebę zdobycia uprawnień budowlanych umożliwiających 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całości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K01_03: </w:t>
      </w:r>
    </w:p>
    <w:p>
      <w:pPr/>
      <w:r>
        <w:rPr/>
        <w:t xml:space="preserve">Ma świadomość konieczności poszerzania wiedzy ekonomiczno - społecznej, rozwijania umiejętności interpersonalnych i adaptacji do zmieniających się warunków.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wykładów.(W1-W15)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2024-05-16T12:39:10+02:00</dcterms:created>
  <dcterms:modified xsi:type="dcterms:W3CDTF">2024-05-16T12:39:10+02:00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