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 w inżynierii środowiska</w:t>
      </w:r>
    </w:p>
    <w:p>
      <w:pPr>
        <w:keepNext w:val="1"/>
        <w:spacing w:after="10"/>
      </w:pPr>
      <w:r>
        <w:rPr>
          <w:b/>
          <w:bCs/>
        </w:rPr>
        <w:t xml:space="preserve">Koordynator przedmiotu: </w:t>
      </w:r>
    </w:p>
    <w:p>
      <w:pPr>
        <w:spacing w:before="20" w:after="190"/>
      </w:pPr>
      <w:r>
        <w:rPr/>
        <w:t xml:space="preserve">dr inż. Andrzej Pankowski/adiunkt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IS1A_05_02</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- 30, przygotowanie do zajęć - 5, zapoznanie ze wskazaną literaturą - 5, wykonanie prac projektowych - 10; Razem - 50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- 30 h; Razem - 30 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- 30 h, przygotowanie do zajęć - 5 h, zapoznanie ze wskazaną literaturą - 5 h, wykonanie prac projektowych - 10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Podstawowym celem nauczania przedmiotu jest przekazanie 
wszechstronnej wiedzy, tak w ujęciu ogólnokształcącym jak i praktycznym, w zakresie umiejętności świadomego wykorzystywania środków i stosowanie metod informatyki we wszystkich możliwych obszarach aktywności zawodowej i społecznej w warunkach transformacji do społeczeństwa informacyjnego i ukierunkowania na wiedzę.</w:t>
      </w:r>
    </w:p>
    <w:p>
      <w:pPr>
        <w:keepNext w:val="1"/>
        <w:spacing w:after="10"/>
      </w:pPr>
      <w:r>
        <w:rPr>
          <w:b/>
          <w:bCs/>
        </w:rPr>
        <w:t xml:space="preserve">Treści kształcenia: </w:t>
      </w:r>
    </w:p>
    <w:p>
      <w:pPr>
        <w:spacing w:before="20" w:after="190"/>
      </w:pPr>
      <w:r>
        <w:rPr/>
        <w:t xml:space="preserve">P1 - Wykorzystanie arkuszy kalkulacyjnych: struktura arkusza, metody adresowania, operowanie tablicami, wizualizacja danych - wykresy, funkcje kartotekowej bazy danych - wyszukiwanie i porządkowanie informacji, budowa schematów obliczeniowych - zestawienia tabelaryczne, obliczenia cykliczne, funkcje specjalne - solver, mechanizmy automatyzacji - makra, procedury VBA, praca z formularzami.
P2 - Grafika menedżerska i prezentacyjna: zasady projektowania, cechy poprawnie zbudowanej prezentacji; struktura prezentacji - slajd, konspekt, notatki, wykorzystanie funkcji animacji.
P3 - Wykorzystanie programu arkusza kalkulacyjnego w praktyce inżynierskiej.</w:t>
      </w:r>
    </w:p>
    <w:p>
      <w:pPr>
        <w:keepNext w:val="1"/>
        <w:spacing w:after="10"/>
      </w:pPr>
      <w:r>
        <w:rPr>
          <w:b/>
          <w:bCs/>
        </w:rPr>
        <w:t xml:space="preserve">Metody oceny: </w:t>
      </w:r>
    </w:p>
    <w:p>
      <w:pPr>
        <w:spacing w:before="20" w:after="190"/>
      </w:pPr>
      <w:r>
        <w:rPr/>
        <w:t xml:space="preserve">1.	Obecność na ćwiczeniach jest obowiązkowa. Dopuszcza się maksymalnie dwie nieobecności, większa liczba usprawiedliwionych nieobecności skutkuje koniecznością odpracowania ćwiczeń.  
2.	Efekty uczenia się przypisane do przedmiotu będą weryfikowane na podstawie dwóch projektów wykonanych i oddanych przez Studenta najpóźniej na ostatnich zajęcia w semestrze.
3.	Warunkiem koniecznym zaliczenia przedmiotu jest uzyskanie pozytywnych ocen z dwóch prac zaliczeniowych (projektów). Ocena końcowa z przedmiotu jest średnią arytmetyczną z otrzymanych ocen.
4.	Ocena prac przekazywana jest do wiadomości studentów niezwłocznie po sprawdzeniu prac i dokonaniu ich oceny (forma przekazywania ocen do ustalenia ze studentami w trakcie zajęć). Ocena końcowa z przedmiotu przekazywana jest do wiadomości studentów w formie uzgodnionej ze studentami. 
5.	Student może poprawiać oddane prace, celem uzyskania wyższej oceny, w terminie  wyznaczonym przez prowadzącego zajęcia. 
6.	Wszystkie prace zaliczeniowe (projekty) realizowane są i oddawane przez Studenta w postaci elektronicznej, w formie ustalonej z wykładowcą. 
7.	Rejestrowanie dźwięku i obrazu przez studentów w trakcie zajęć jest zabronione.
8.	Prowadzący zajęcia umożliwia studentowi wgląd do jego ocenionych prac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Dawid Harel - "Rzecz o istocie informatyki. Algorytmika.", WNT 1992; 
2. J. Gleen Brokshear - "Informatyka w ogólnym zarysie", WNT 2003; 
3. Julita Korol – „Visual Basic w Excelu 2000”, MIKOM 2001;  
4. Mirosława Kopertowska – „Przetwarzanie tekstów. Europejskie Komputerowe Prawo Jazdy”, MIKOM 1998; 
5. Mirosława Kopertowska – „Bazy danych. Europejskie Komputerowe Prawo Jazdy”, MIKOM 1999; 
6. Mirosłąwa Kopertowska – „Grafika menedżerska i prezentacyjna. Europejskie Komputerowe Prawo Jazdy”, MIKOM 1999; 
7. Adam Wojciechowski – „Usługi w sieciach informatycznych. Europejskie Komputerowe Prawo Jazdy”, MIKOM 1998; 
8. Ryszard Tadeusiewicz – „Elementarne wprowadzenie do techniki sieci neuronowych 
z przykładowymi programami”, Akademicka Oficyna Wydawnicza PLJ W-wa 1999; 
9. David E. Goldberg „Algorytmy genetyczne i ich zastosowania”, WNT 1998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W07_01: </w:t>
      </w:r>
    </w:p>
    <w:p>
      <w:pPr/>
      <w:r>
        <w:rPr/>
        <w:t xml:space="preserve">Zna podstawowe narzędzia/pogramy komputerowe stosowane przy rozwiązywaniu prostych zadań (także inżynierskich) z zakresu inżynierii środowiska.</w:t>
      </w:r>
    </w:p>
    <w:p>
      <w:pPr>
        <w:spacing w:before="60"/>
      </w:pPr>
      <w:r>
        <w:rPr/>
        <w:t xml:space="preserve">Weryfikacja: </w:t>
      </w:r>
    </w:p>
    <w:p>
      <w:pPr>
        <w:spacing w:before="20" w:after="190"/>
      </w:pPr>
      <w:r>
        <w:rPr/>
        <w:t xml:space="preserve">Dyskusja w ramach ćwiczeń projektowych.</w:t>
      </w:r>
    </w:p>
    <w:p>
      <w:pPr>
        <w:spacing w:before="20" w:after="190"/>
      </w:pPr>
      <w:r>
        <w:rPr>
          <w:b/>
          <w:bCs/>
        </w:rPr>
        <w:t xml:space="preserve">Powiązane charakterystyki kierunkowe: </w:t>
      </w:r>
      <w:r>
        <w:rPr/>
        <w:t xml:space="preserve">I1A_W07_01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(dokumentacji programów komputerowych), baz danych oraz innych właściwie dobranych źródeł dla potrzeb realizacji postawionego zadania.</w:t>
      </w:r>
    </w:p>
    <w:p>
      <w:pPr>
        <w:spacing w:before="60"/>
      </w:pPr>
      <w:r>
        <w:rPr/>
        <w:t xml:space="preserve">Weryfikacja: </w:t>
      </w:r>
    </w:p>
    <w:p>
      <w:pPr>
        <w:spacing w:before="20" w:after="190"/>
      </w:pPr>
      <w:r>
        <w:rPr/>
        <w:t xml:space="preserve">Dyskusja w ramach ćwiczeń projektowych. Praca projektowa (P1, P3).</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U01_02: </w:t>
      </w:r>
    </w:p>
    <w:p>
      <w:pPr/>
      <w:r>
        <w:rPr/>
        <w:t xml:space="preserve">Potrafi korzystać z forów internetowych i tematycznych grup dyskusyjnych umożliwiających pozyskanie potrzebnych informacji do realizacji postawionego zadania.</w:t>
      </w:r>
    </w:p>
    <w:p>
      <w:pPr>
        <w:spacing w:before="60"/>
      </w:pPr>
      <w:r>
        <w:rPr/>
        <w:t xml:space="preserve">Weryfikacja: </w:t>
      </w:r>
    </w:p>
    <w:p>
      <w:pPr>
        <w:spacing w:before="20" w:after="190"/>
      </w:pPr>
      <w:r>
        <w:rPr/>
        <w:t xml:space="preserve">Dyskusja oraz obserwacja w czasie pracy w ramach ćwiczeń projektowych.</w:t>
      </w:r>
    </w:p>
    <w:p>
      <w:pPr>
        <w:spacing w:before="20" w:after="190"/>
      </w:pPr>
      <w:r>
        <w:rPr>
          <w:b/>
          <w:bCs/>
        </w:rPr>
        <w:t xml:space="preserve">Powiązane charakterystyki kierunkowe: </w:t>
      </w:r>
      <w:r>
        <w:rPr/>
        <w:t xml:space="preserve">I1A_U01_02</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Potrafi przygotować opracowanie, także w postaci krótkiej prezentacji, zawierające omówienie wyników postawionego zadania.</w:t>
      </w:r>
    </w:p>
    <w:p>
      <w:pPr>
        <w:spacing w:before="60"/>
      </w:pPr>
      <w:r>
        <w:rPr/>
        <w:t xml:space="preserve">Weryfikacja: </w:t>
      </w:r>
    </w:p>
    <w:p>
      <w:pPr>
        <w:spacing w:before="20" w:after="190"/>
      </w:pPr>
      <w:r>
        <w:rPr/>
        <w:t xml:space="preserve">Praca projektowa (P1-P3).</w:t>
      </w:r>
    </w:p>
    <w:p>
      <w:pPr>
        <w:spacing w:before="20" w:after="190"/>
      </w:pPr>
      <w:r>
        <w:rPr>
          <w:b/>
          <w:bCs/>
        </w:rPr>
        <w:t xml:space="preserve">Powiązane charakterystyki kierunkowe: </w:t>
      </w:r>
      <w:r>
        <w:rPr/>
        <w:t xml:space="preserve">I1A_U03_01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U05_02: </w:t>
      </w:r>
    </w:p>
    <w:p>
      <w:pPr/>
      <w:r>
        <w:rPr/>
        <w:t xml:space="preserve">Potrafi samodzielnie uczyć się obsługi oprogramowania komputerowego wspomagającego analizę danych doświadczalnych.</w:t>
      </w:r>
    </w:p>
    <w:p>
      <w:pPr>
        <w:spacing w:before="60"/>
      </w:pPr>
      <w:r>
        <w:rPr/>
        <w:t xml:space="preserve">Weryfikacja: </w:t>
      </w:r>
    </w:p>
    <w:p>
      <w:pPr>
        <w:spacing w:before="20" w:after="190"/>
      </w:pPr>
      <w:r>
        <w:rPr/>
        <w:t xml:space="preserve">Obserwacja w czasie pracy .</w:t>
      </w:r>
    </w:p>
    <w:p>
      <w:pPr>
        <w:spacing w:before="20" w:after="190"/>
      </w:pPr>
      <w:r>
        <w:rPr>
          <w:b/>
          <w:bCs/>
        </w:rPr>
        <w:t xml:space="preserve">Powiązane charakterystyki kierunkowe: </w:t>
      </w:r>
      <w:r>
        <w:rPr/>
        <w:t xml:space="preserve">I1A_U05_02</w:t>
      </w:r>
    </w:p>
    <w:p>
      <w:pPr>
        <w:spacing w:before="20" w:after="190"/>
      </w:pPr>
      <w:r>
        <w:rPr>
          <w:b/>
          <w:bCs/>
        </w:rPr>
        <w:t xml:space="preserve">Powiązane charakterystyki obszarowe: </w:t>
      </w:r>
      <w:r>
        <w:rPr/>
        <w:t xml:space="preserve">I.P6S_UU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2026-07-11T08:43:30+02:00</dcterms:created>
  <dcterms:modified xsi:type="dcterms:W3CDTF">2026-07-11T08:43:30+02:00</dcterms:modified>
</cp:coreProperties>
</file>

<file path=docProps/custom.xml><?xml version="1.0" encoding="utf-8"?>
<Properties xmlns="http://schemas.openxmlformats.org/officeDocument/2006/custom-properties" xmlns:vt="http://schemas.openxmlformats.org/officeDocument/2006/docPropsVTypes"/>
</file>