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systemy gospodarki odpadami - projekt (IS1A_28_P/01)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Hanna Bauman-Kaszubska/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- 15, zapoznanie z literaturą - 10, opracowanie wyników - 10, wykonanie projektu - 15; Razem - 50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- 15, zapoznanie z literaturą - 10, opracowanie wyników - 10, wykonanie projektu - 15; Razem - 50 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wyposażenie studentów w umiejętności i kompetencje polegające na rozumieniu tworzenia Zintegrowanych Systemów Gospodarki Odpadami (ZSGO) oraz zasad optymalizacji gospodarowania odpadami.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całościowego planu gospodarki odpadami komunalnymi dla wybranej jednostki osadniczej, gminy lub powiatu.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zajęć projektowych jest uczęszczanie na zajęcia oraz zaliczenie pracy projektowej. Zaliczenie zajęć odbywa się na podstawie ocen z projektu oraz jego obrony w formie odpowiedzi studenta bądź studentów w przypadku zespołu. Ocenę końcową ustala się jako średnią z uzyskanych (pozytywnych) ocen. W przypadku uczęszczania na zajęcia projektowe i niezaliczenia projektu, istnieje możliwość wyznaczenia dodatkowego terminu obrony projektu bez konieczności powtórnego uczęszczania na zajęcia (termin zostanie ustalony z prowadzącym zajęcia projektowe). Stwierdzenie niesamodzielności wykonania pracy projektowej skutkuje oceną niedostateczną, w konsekwencji nie zaliczeniem tej części przedmiotu i wydaniem nowych założeń do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Bilitewski B., Hardtle G., Marek K.: Podręcznik gospodarki odpadami. Teoria i praktyka., Wyd. "Seidel-Przywecki" Spółka z o.o., Warszawa, 2003.
2. Kempa E.: Gospodarka odpadami miejskimi., Arkady, Warszawa, 1983.
3. Biedugnis S., Cholewiński J.: Optymalizacja gospodarki odpadami., Wyd. Naukowe PWN, Warszawa, 1992.
4. Żygadło M.: Gospodarka odpadami komunalnymi., Wyd. Politechniki Świętokrzyskiej, Kielce, 1999.
5. Jurasz F.: Gospodarka surowcami wtórnym., PWN, 1989
6. Bień J., Bień J., Matysiak B.: Gospodarka odpadami w oczyszczalniach ścieków., Wyd. Politechniki Czę-stochowskiej, Częstochowa, 1999.
7. Wandrasz J., Biegańska J.: Odpady niebezpieczne. Podstawy teoretyczne., Wyd. Politechniki Śląskiej, Gliwice, 2003.
8. Żygadło M. (red.): Strategie gospodarki odpadami komunalnymi, Wyd. PZITS, Poznań,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szczegółową wiedzę pozwalającą na opracowanie koncepcji zintegrowanego systemu gospodarki odpadami oraz ocenę takich systemów.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czasopism branżowych i stron producentów dla potrzeb opracowywania koncepcji zintegrowanego systemu gospodarki odpadami.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U04_01: </w:t>
      </w:r>
    </w:p>
    <w:p>
      <w:pPr/>
      <w:r>
        <w:rPr/>
        <w:t xml:space="preserve">Potrafi przygotować i przedstawić krótką prezentację opracowanej koncepcji zintegrowanego systemu gospodarki odpadami.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 aspekty systemowe i pozatechniczne (środowiskowe, ekonomiczne, prawne) mające miejsce przy tworzeniu zintegrowanych systemów gospodarki odpadami.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krytycznej oceny analizowanego systemu gospodarowania odpadami.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U16_04: </w:t>
      </w:r>
    </w:p>
    <w:p>
      <w:pPr/>
      <w:r>
        <w:rPr/>
        <w:t xml:space="preserve">Potrafi zaprojektować, zgodnie z zadaną specyfikacją, koncepcję zintegrowanego systemu gospodarki odpadami.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pozatechniczne aspekty związane z gospodarowaniem odpadami, w szczególności brakiem zintegrowanego systemu gospodarki odpadami dla danego obszaru.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2025-04-10T18:03:37+02:00</dcterms:created>
  <dcterms:modified xsi:type="dcterms:W3CDTF">2025-04-10T18:03:37+02:00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