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(IN1A_62A)</w:t>
      </w:r>
    </w:p>
    <w:p>
      <w:pPr>
        <w:keepNext w:val="1"/>
        <w:spacing w:after="10"/>
      </w:pPr>
      <w:r>
        <w:rPr>
          <w:b/>
          <w:bCs/>
        </w:rPr>
        <w:t xml:space="preserve">Koordynator przedmiotu: </w:t>
      </w:r>
    </w:p>
    <w:p>
      <w:pPr>
        <w:spacing w:before="20" w:after="190"/>
      </w:pPr>
      <w:r>
        <w:rPr/>
        <w:t xml:space="preserve">dr hab. inż./ Dorota Bzowska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IN1A_62A</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wskazaną literaturą - 10, przygotowanie do kolokwium - 10;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i projekt</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dokonać ocenę przyjętego rozwiązania pod kątem wykorzyatania energii ze źródeł odnawialnych, w tym konwersji promieniowania słonecznego
</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I1A_U13_02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2026-08-24T09:39:55+02:00</dcterms:created>
  <dcterms:modified xsi:type="dcterms:W3CDTF">2026-08-24T09:39:55+02:00</dcterms:modified>
</cp:coreProperties>
</file>

<file path=docProps/custom.xml><?xml version="1.0" encoding="utf-8"?>
<Properties xmlns="http://schemas.openxmlformats.org/officeDocument/2006/custom-properties" xmlns:vt="http://schemas.openxmlformats.org/officeDocument/2006/docPropsVTypes"/>
</file>