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dyskretna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Tuczyński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51, w tym:
a) wykład 30 godz. ;
b) ćwiczenia 15 godz. ;
c) konsultacje 2 godz. ;
d) egzamin i kolokwia 4 godz. ;
2) Praca własna studenta 55, w tym:
a) przygotowanie do wykładów: 9 godz.;
b) przygotowanie do ćwiczeń: 15 godz.;
c) przygotowanie do kolokwiów: 15 godz.;
d) przygotowanie do egzaminu końcowego: 16 godz.;
Suma: 106(4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bezpośrednich: 51, w tym:
a) wykład 30 godz. ;
b) ćwiczenia 15 godz. ;
c) konsultacje 2 godz. ;
d) egzamin i kolokwia 4 godz. 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liczba godzin o charakterze praktycznym: 47, w tym
a)ćwiczenia - 15 godz. ;
b) kolokwia -2 godz. ;
c) przygotowanie do ćwiczeń -15 godz. ;
c) przygotowanie do kolokwiów (rozwiązywanie zadań) - 15 godz. 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analizy matematycznej,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narzędziami matematyki dyskretnej i teorii algorytmów takimi jak:
podstawy kombinatoryki,
teoria funkcji tworzących,
podstawowe algorytmy przeszukiwania, sortowania i kasowania,
analiza złożoności algorytmów,
podstawy teorii grafów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kombinatoryki,
Algorytmy przeszukiwania, sortowania i kasowania,
Analiza algorytmów,
Teoria grafów i algorytmy w teorii grafów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
aktywność na ćwiczeniach,
egzamin.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Bryant V. "Aspekty kombinatoryki"
Palka Z. Rucinski A. "Wykłady z kombinatoryki"
Diks K., Rytter W., Banachowicz "Algorytmy i struktury danych"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MD_2st_W01: </w:t>
      </w:r>
    </w:p>
    <w:p>
      <w:pPr/>
      <w:r>
        <w:rPr/>
        <w:t xml:space="preserve">Zna podstawy kombinatoryki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i 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MD_2st_W03: </w:t>
      </w:r>
    </w:p>
    <w:p>
      <w:pPr/>
      <w:r>
        <w:rPr/>
        <w:t xml:space="preserve">Zna podstawy teorii algorytmów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i 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MD_2st_W03: </w:t>
      </w:r>
    </w:p>
    <w:p>
      <w:pPr/>
      <w:r>
        <w:rPr/>
        <w:t xml:space="preserve">Zna podstawy teorii grafów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i 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MD_2st_U01: </w:t>
      </w:r>
    </w:p>
    <w:p>
      <w:pPr/>
      <w:r>
        <w:rPr/>
        <w:t xml:space="preserve">Projektowanie i analiza algorytmów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I.P7S_UK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2026-05-30T00:44:34+02:00</dcterms:created>
  <dcterms:modified xsi:type="dcterms:W3CDTF">2026-05-30T00:44:34+02:00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