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b) obecność na laboratoriach – 45 h
	d) uczestniczenie w konsultacjach – 5 h 
2. praca własna studenta – 100 h; w tym
	a) przygotowanie do laboratoriów – 30 h
	b) przygotowanie sprawozdań – 70 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45 h
2.	uczestniczenie w konsultacjach – 5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opracowanie sprawozdań z laboratoriów – 70 h
Razem w semestrze 115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Opracowanie danych doświadczalnych, Podstawy technologii informacyjnej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ze sposobami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polegają na przeprowadzeniu 13 doświadczeń z różnych działów fizyki (fizyka ciała stałego, optyka, fizyka jądrowa, etc.). Doświadczenia przeprowadzane są w zespołach dwuosobowych. Lista ćwiczeń jest ustalana indywidualnie dla każdego zespołu na początku semestru. Przed rozpoczęciem doświadczeń studenci uczestniczą w wykładzie wstępnym, na którym omawiane są sposoby opracowywania danych doświadczalnych (rachunek niepewności).  </w:t>
      </w:r>
    </w:p>
    <w:p>
      <w:pPr>
        <w:keepNext w:val="1"/>
        <w:spacing w:after="10"/>
      </w:pPr>
      <w:r>
        <w:rPr>
          <w:b/>
          <w:bCs/>
        </w:rPr>
        <w:t xml:space="preserve">Metody oceny: </w:t>
      </w:r>
    </w:p>
    <w:p>
      <w:pPr>
        <w:spacing w:before="20" w:after="190"/>
      </w:pPr>
      <w:r>
        <w:rPr/>
        <w:t xml:space="preserve">Na ocenę końcową z ćwiczenia składa się ocena z kolokwium wstępnego i ocena ze sprawozdania. Do zaliczenia przedmiotu wymagane jest uzyskanie pozytywnych ocen ze wszystkich wykonanych ćwiczeń.  Każde sprawozdanie można poprawić, ale poprawa danego sprawozdania może być dokonana tylko jeden raz. Ocena końcowa z przedmiotu określana jest jako najbliższa średniej arytmetycznej z ocen za poszczególne ćwiczenia (tj. 13 sprawozdań). Opiekun grupy może, gdy uzna zasadność decyzji, wyznaczyć ocenę końcową z 12 odbytych i zaliczonych ćwiczeń laboratoryjnych i jednego niezaliczonego (przyjmując z tego ostatniego ocenę 0). Ocena końcowa z przedmiotu jest wystawiana nie później niż w ostatnim dniu letniej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do poszczególnych ćwiczeń podane na stronie laboratorium http://clf.if.pw.edu.pl/
2. wykład wstępny
http://www.if.pw.edu.pl/~puk/niepewnosci_pomiarow.pdf
3. przewodnik na temat liczenia niepewności pomiarów
http://www.if.pw.edu.pl/~labfiz1p/cmsimple2_4/index.php?Obliczanie_niepewno%B6ci
4. Evaluation of measurement data — Guide to the expression of uncertainty in measurement http://www.bipm.org/utils/common/documents/jcgm/JCGM_100_2008_E.pdf
</w:t>
      </w:r>
    </w:p>
    <w:p>
      <w:pPr>
        <w:keepNext w:val="1"/>
        <w:spacing w:after="10"/>
      </w:pPr>
      <w:r>
        <w:rPr>
          <w:b/>
          <w:bCs/>
        </w:rPr>
        <w:t xml:space="preserve">Witryna www przedmiotu: </w:t>
      </w:r>
    </w:p>
    <w:p>
      <w:pPr>
        <w:spacing w:before="20" w:after="190"/>
      </w:pPr>
      <w:r>
        <w:rPr/>
        <w:t xml:space="preserve">http://www.if.pw.edu.pl/~puk/labfiz.html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podstawową wiedzę z zakresu optyki, fizyki jądrowej, fizyki ciała stałego oraz innych wybranych działów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FT1_W03</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FT1_W12</w:t>
      </w:r>
    </w:p>
    <w:p>
      <w:pPr>
        <w:spacing w:before="20" w:after="190"/>
      </w:pPr>
      <w:r>
        <w:rPr>
          <w:b/>
          <w:bCs/>
        </w:rPr>
        <w:t xml:space="preserve">Powiązane efekty obszarowe: </w:t>
      </w:r>
      <w:r>
        <w:rPr/>
        <w:t xml:space="preserve">X1A_W03, X1A_W04, X1A_W05, T1A_W04, T1A_W07, InzA_W02</w:t>
      </w:r>
    </w:p>
    <w:p>
      <w:pPr>
        <w:keepNext w:val="1"/>
        <w:spacing w:after="10"/>
      </w:pPr>
      <w:r>
        <w:rPr>
          <w:b/>
          <w:bCs/>
        </w:rPr>
        <w:t xml:space="preserve">Efekt LF1_W04: </w:t>
      </w:r>
    </w:p>
    <w:p>
      <w:pPr/>
      <w:r>
        <w:rPr/>
        <w:t xml:space="preserve">Zna podstawowe zasady bezpieczeństwa i higieny pracy.</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FT1_W16</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FT1_W17</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LF1_U02: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LF1_U03: </w:t>
      </w:r>
    </w:p>
    <w:p>
      <w:pPr/>
      <w:r>
        <w:rPr/>
        <w:t xml:space="preserve">Posiada umiejętność obsługi wybranej aparatury laboratoryjnej.</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FT1_U10</w:t>
      </w:r>
    </w:p>
    <w:p>
      <w:pPr>
        <w:spacing w:before="20" w:after="190"/>
      </w:pPr>
      <w:r>
        <w:rPr>
          <w:b/>
          <w:bCs/>
        </w:rPr>
        <w:t xml:space="preserve">Powiązane efekty obszarowe: </w:t>
      </w:r>
      <w:r>
        <w:rPr/>
        <w:t xml:space="preserve">X1A_U03, T1A_U08</w:t>
      </w:r>
    </w:p>
    <w:p>
      <w:pPr>
        <w:keepNext w:val="1"/>
        <w:spacing w:after="10"/>
      </w:pPr>
      <w:r>
        <w:rPr>
          <w:b/>
          <w:bCs/>
        </w:rPr>
        <w:t xml:space="preserve">Efekt LF1_U04: </w:t>
      </w:r>
    </w:p>
    <w:p>
      <w:pPr/>
      <w:r>
        <w:rPr/>
        <w:t xml:space="preserve">Posiada umiejętność samodzielnego i zespołowego przeprowadzenia podstawowych pomiarów z zakresu posiadanej wiedzy fizycznej, zgodnie z zadanym schematem i specyfikacją oraz umie oszacować czas potrzebny na realizację zleconego pomiaru.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FT1_U12</w:t>
      </w:r>
    </w:p>
    <w:p>
      <w:pPr>
        <w:spacing w:before="20" w:after="190"/>
      </w:pPr>
      <w:r>
        <w:rPr>
          <w:b/>
          <w:bCs/>
        </w:rPr>
        <w:t xml:space="preserve">Powiązane efekty obszarowe: </w:t>
      </w:r>
      <w:r>
        <w:rPr/>
        <w:t xml:space="preserve">X1A_U03, X1A_U04, T1A_U15, T1A_U16</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Potrafi pracować indywidualnie i w zespole przyjmując w nim różne role.</w:t>
      </w:r>
    </w:p>
    <w:p>
      <w:pPr>
        <w:spacing w:before="60"/>
      </w:pPr>
      <w:r>
        <w:rPr/>
        <w:t xml:space="preserve">Weryfikacja: </w:t>
      </w:r>
    </w:p>
    <w:p>
      <w:pPr>
        <w:spacing w:before="20" w:after="190"/>
      </w:pPr>
      <w:r>
        <w:rPr/>
        <w:t xml:space="preserve">wykonanie ćwiczenia,
sprawozdanie
</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2025-12-26T13:17:22+01:00</dcterms:created>
  <dcterms:modified xsi:type="dcterms:W3CDTF">2025-12-26T13:17:22+01:00</dcterms:modified>
</cp:coreProperties>
</file>

<file path=docProps/custom.xml><?xml version="1.0" encoding="utf-8"?>
<Properties xmlns="http://schemas.openxmlformats.org/officeDocument/2006/custom-properties" xmlns:vt="http://schemas.openxmlformats.org/officeDocument/2006/docPropsVTypes"/>
</file>